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0" w:before="0"/>
        <w:jc w:val="center"/>
      </w:pPr>
      <w:r>
        <w:rPr>
          <w:rFonts w:ascii="Arial" w:hAnsi="Arial" w:eastAsia="Arial"/>
          <w:b/>
          <w:sz w:val="26"/>
        </w:rPr>
        <w:t>RANCANGAN PEMBELAJARAN MENDALAM (RPM)</w:t>
      </w:r>
    </w:p>
    <w:p>
      <w:pPr>
        <w:spacing w:after="20" w:before="0"/>
        <w:jc w:val="center"/>
      </w:pPr>
      <w:r>
        <w:rPr>
          <w:rFonts w:ascii="Arial" w:hAnsi="Arial" w:eastAsia="Arial"/>
          <w:b w:val="0"/>
          <w:sz w:val="20"/>
        </w:rPr>
        <w:t>SMKS PGRI 2 Jambi — Tahun Pelajaran 2026/2027</w:t>
      </w:r>
    </w:p>
    <w:p>
      <w:pPr>
        <w:spacing w:after="160" w:before="0"/>
        <w:jc w:val="center"/>
      </w:pPr>
      <w:r>
        <w:rPr>
          <w:rFonts w:ascii="Arial" w:hAnsi="Arial" w:eastAsia="Arial"/>
          <w:b w:val="0"/>
          <w:sz w:val="18"/>
        </w:rPr>
        <w:t>SEMESTER 1 (GANJIL) — Elemen ke-2 dari Dasar-Dasar Teknik Otomotif</w:t>
      </w:r>
    </w:p>
    <w:p>
      <w:pPr>
        <w:spacing w:before="160" w:after="60"/>
        <w:jc w:val="left"/>
      </w:pPr>
      <w:r>
        <w:rPr>
          <w:rFonts w:ascii="Arial" w:hAnsi="Arial" w:eastAsia="Arial"/>
          <w:b/>
          <w:sz w:val="22"/>
        </w:rPr>
        <w:t>IDENTITAS</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D9E2F3"/>
          </w:tcPr>
          <w:p>
            <w:pPr>
              <w:spacing w:after="0" w:before="0"/>
              <w:jc w:val="left"/>
            </w:pPr>
            <w:r>
              <w:rPr>
                <w:rFonts w:ascii="Arial" w:hAnsi="Arial" w:eastAsia="Arial"/>
                <w:b/>
                <w:sz w:val="20"/>
              </w:rPr>
              <w:t>Nama Instansi</w:t>
            </w:r>
          </w:p>
        </w:tc>
        <w:tc>
          <w:tcPr>
            <w:tcW w:type="dxa" w:w="7030"/>
          </w:tcPr>
          <w:p>
            <w:pPr>
              <w:spacing w:after="0" w:before="0"/>
              <w:jc w:val="both"/>
            </w:pPr>
            <w:r>
              <w:rPr>
                <w:rFonts w:ascii="Arial" w:hAnsi="Arial" w:eastAsia="Arial"/>
                <w:b w:val="0"/>
                <w:sz w:val="20"/>
              </w:rPr>
              <w:t>SMKS PGRI 2 Jambi</w:t>
            </w:r>
          </w:p>
        </w:tc>
      </w:tr>
      <w:tr>
        <w:tc>
          <w:tcPr>
            <w:tcW w:type="dxa" w:w="2608"/>
            <w:shd w:val="clear" w:fill="D9E2F3"/>
          </w:tcPr>
          <w:p>
            <w:pPr>
              <w:spacing w:after="0" w:before="0"/>
              <w:jc w:val="left"/>
            </w:pPr>
            <w:r>
              <w:rPr>
                <w:rFonts w:ascii="Arial" w:hAnsi="Arial" w:eastAsia="Arial"/>
                <w:b/>
                <w:sz w:val="20"/>
              </w:rPr>
              <w:t>NPSN</w:t>
            </w:r>
          </w:p>
        </w:tc>
        <w:tc>
          <w:tcPr>
            <w:tcW w:type="dxa" w:w="7030"/>
          </w:tcPr>
          <w:p>
            <w:pPr>
              <w:spacing w:after="0" w:before="0"/>
              <w:jc w:val="both"/>
            </w:pPr>
            <w:r>
              <w:rPr>
                <w:rFonts w:ascii="Arial" w:hAnsi="Arial" w:eastAsia="Arial"/>
                <w:b w:val="0"/>
                <w:sz w:val="20"/>
              </w:rPr>
              <w:t>...........................</w:t>
            </w:r>
          </w:p>
        </w:tc>
      </w:tr>
      <w:tr>
        <w:tc>
          <w:tcPr>
            <w:tcW w:type="dxa" w:w="2608"/>
            <w:shd w:val="clear" w:fill="D9E2F3"/>
          </w:tcPr>
          <w:p>
            <w:pPr>
              <w:spacing w:after="0" w:before="0"/>
              <w:jc w:val="left"/>
            </w:pPr>
            <w:r>
              <w:rPr>
                <w:rFonts w:ascii="Arial" w:hAnsi="Arial" w:eastAsia="Arial"/>
                <w:b/>
                <w:sz w:val="20"/>
              </w:rPr>
              <w:t>Penyusun</w:t>
            </w:r>
          </w:p>
        </w:tc>
        <w:tc>
          <w:tcPr>
            <w:tcW w:type="dxa" w:w="7030"/>
          </w:tcPr>
          <w:p>
            <w:pPr>
              <w:spacing w:after="0" w:before="0"/>
              <w:jc w:val="both"/>
            </w:pPr>
            <w:r>
              <w:rPr>
                <w:rFonts w:ascii="Arial" w:hAnsi="Arial" w:eastAsia="Arial"/>
                <w:b w:val="0"/>
                <w:sz w:val="20"/>
              </w:rPr>
              <w:t>Eng, S.Pd.  (NPA. 05011100123)</w:t>
            </w:r>
          </w:p>
        </w:tc>
      </w:tr>
      <w:tr>
        <w:tc>
          <w:tcPr>
            <w:tcW w:type="dxa" w:w="2608"/>
            <w:shd w:val="clear" w:fill="D9E2F3"/>
          </w:tcPr>
          <w:p>
            <w:pPr>
              <w:spacing w:after="0" w:before="0"/>
              <w:jc w:val="left"/>
            </w:pPr>
            <w:r>
              <w:rPr>
                <w:rFonts w:ascii="Arial" w:hAnsi="Arial" w:eastAsia="Arial"/>
                <w:b/>
                <w:sz w:val="20"/>
              </w:rPr>
              <w:t>Mata Pelajaran</w:t>
            </w:r>
          </w:p>
        </w:tc>
        <w:tc>
          <w:tcPr>
            <w:tcW w:type="dxa" w:w="7030"/>
          </w:tcPr>
          <w:p>
            <w:pPr>
              <w:spacing w:after="0" w:before="0"/>
              <w:jc w:val="both"/>
            </w:pPr>
            <w:r>
              <w:rPr>
                <w:rFonts w:ascii="Arial" w:hAnsi="Arial" w:eastAsia="Arial"/>
                <w:b w:val="0"/>
                <w:sz w:val="20"/>
              </w:rPr>
              <w:t>Dasar-Dasar Teknik Otomotif</w:t>
            </w:r>
          </w:p>
        </w:tc>
      </w:tr>
      <w:tr>
        <w:tc>
          <w:tcPr>
            <w:tcW w:type="dxa" w:w="2608"/>
            <w:shd w:val="clear" w:fill="D9E2F3"/>
          </w:tcPr>
          <w:p>
            <w:pPr>
              <w:spacing w:after="0" w:before="0"/>
              <w:jc w:val="left"/>
            </w:pPr>
            <w:r>
              <w:rPr>
                <w:rFonts w:ascii="Arial" w:hAnsi="Arial" w:eastAsia="Arial"/>
                <w:b/>
                <w:sz w:val="20"/>
              </w:rPr>
              <w:t>Fase</w:t>
            </w:r>
          </w:p>
        </w:tc>
        <w:tc>
          <w:tcPr>
            <w:tcW w:type="dxa" w:w="7030"/>
          </w:tcPr>
          <w:p>
            <w:pPr>
              <w:spacing w:after="0" w:before="0"/>
              <w:jc w:val="both"/>
            </w:pPr>
            <w:r>
              <w:rPr>
                <w:rFonts w:ascii="Arial" w:hAnsi="Arial" w:eastAsia="Arial"/>
                <w:b w:val="0"/>
                <w:sz w:val="20"/>
              </w:rPr>
              <w:t>Fase E</w:t>
            </w:r>
          </w:p>
        </w:tc>
      </w:tr>
      <w:tr>
        <w:tc>
          <w:tcPr>
            <w:tcW w:type="dxa" w:w="2608"/>
            <w:shd w:val="clear" w:fill="D9E2F3"/>
          </w:tcPr>
          <w:p>
            <w:pPr>
              <w:spacing w:after="0" w:before="0"/>
              <w:jc w:val="left"/>
            </w:pPr>
            <w:r>
              <w:rPr>
                <w:rFonts w:ascii="Arial" w:hAnsi="Arial" w:eastAsia="Arial"/>
                <w:b/>
                <w:sz w:val="20"/>
              </w:rPr>
              <w:t>Kelas</w:t>
            </w:r>
          </w:p>
        </w:tc>
        <w:tc>
          <w:tcPr>
            <w:tcW w:type="dxa" w:w="7030"/>
          </w:tcPr>
          <w:p>
            <w:pPr>
              <w:spacing w:after="0" w:before="0"/>
              <w:jc w:val="both"/>
            </w:pPr>
            <w:r>
              <w:rPr>
                <w:rFonts w:ascii="Arial" w:hAnsi="Arial" w:eastAsia="Arial"/>
                <w:b w:val="0"/>
                <w:sz w:val="20"/>
              </w:rPr>
              <w:t>X</w:t>
            </w:r>
          </w:p>
        </w:tc>
      </w:tr>
      <w:tr>
        <w:tc>
          <w:tcPr>
            <w:tcW w:type="dxa" w:w="2608"/>
            <w:shd w:val="clear" w:fill="D9E2F3"/>
          </w:tcPr>
          <w:p>
            <w:pPr>
              <w:spacing w:after="0" w:before="0"/>
              <w:jc w:val="left"/>
            </w:pPr>
            <w:r>
              <w:rPr>
                <w:rFonts w:ascii="Arial" w:hAnsi="Arial" w:eastAsia="Arial"/>
                <w:b/>
                <w:sz w:val="20"/>
              </w:rPr>
              <w:t>Alokasi Waktu</w:t>
            </w:r>
          </w:p>
        </w:tc>
        <w:tc>
          <w:tcPr>
            <w:tcW w:type="dxa" w:w="7030"/>
          </w:tcPr>
          <w:p>
            <w:pPr>
              <w:spacing w:after="0" w:before="0"/>
              <w:jc w:val="both"/>
            </w:pPr>
            <w:r>
              <w:rPr>
                <w:rFonts w:ascii="Arial" w:hAnsi="Arial" w:eastAsia="Arial"/>
                <w:b w:val="0"/>
                <w:sz w:val="20"/>
              </w:rPr>
              <w:t>22 JP = 2 pertemuan × 11 JP @ 45 menit (total 990 menit) — setara 2 minggu efektif pada 11 JP/minggu</w:t>
            </w:r>
          </w:p>
        </w:tc>
      </w:tr>
      <w:tr>
        <w:tc>
          <w:tcPr>
            <w:tcW w:type="dxa" w:w="2608"/>
            <w:shd w:val="clear" w:fill="D9E2F3"/>
          </w:tcPr>
          <w:p>
            <w:pPr>
              <w:spacing w:after="0" w:before="0"/>
              <w:jc w:val="left"/>
            </w:pPr>
            <w:r>
              <w:rPr>
                <w:rFonts w:ascii="Arial" w:hAnsi="Arial" w:eastAsia="Arial"/>
                <w:b/>
                <w:sz w:val="20"/>
              </w:rPr>
              <w:t>Materi Pokok</w:t>
            </w:r>
          </w:p>
        </w:tc>
        <w:tc>
          <w:tcPr>
            <w:tcW w:type="dxa" w:w="7030"/>
          </w:tcPr>
          <w:p>
            <w:pPr>
              <w:spacing w:after="0" w:before="0"/>
              <w:jc w:val="both"/>
            </w:pPr>
            <w:r>
              <w:rPr>
                <w:rFonts w:ascii="Arial" w:hAnsi="Arial" w:eastAsia="Arial"/>
                <w:b w:val="0"/>
                <w:sz w:val="20"/>
              </w:rPr>
              <w:t>Perkembangan teknologi pada berbagai komponen, jenis produk</w:t>
            </w:r>
          </w:p>
        </w:tc>
      </w:tr>
    </w:tbl>
    <w:p>
      <w:pPr>
        <w:spacing w:before="160" w:after="60"/>
        <w:jc w:val="left"/>
      </w:pPr>
      <w:r>
        <w:rPr>
          <w:rFonts w:ascii="Arial" w:hAnsi="Arial" w:eastAsia="Arial"/>
          <w:b/>
          <w:sz w:val="22"/>
        </w:rPr>
        <w:t>A. IDENTIFIKASI</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Murid</w:t>
            </w:r>
          </w:p>
        </w:tc>
        <w:tc>
          <w:tcPr>
            <w:tcW w:type="dxa" w:w="7030"/>
          </w:tcPr>
          <w:p>
            <w:pPr>
              <w:spacing w:after="0" w:before="0"/>
              <w:jc w:val="both"/>
            </w:pPr>
            <w:r>
              <w:rPr>
                <w:rFonts w:ascii="Arial" w:hAnsi="Arial" w:eastAsia="Arial"/>
                <w:b/>
                <w:sz w:val="18"/>
              </w:rPr>
              <w:t>Pengetahuan awal:</w:t>
            </w:r>
            <w:r>
              <w:rPr>
                <w:rFonts w:ascii="Arial" w:hAnsi="Arial" w:eastAsia="Arial"/>
                <w:b w:val="0"/>
                <w:sz w:val="18"/>
              </w:rPr>
              <w:t xml:space="preserve"> Elemen ini merupakan elemen pertama pada Fase E, sehingga pengetahuan awal Murid umumnya masih berasal dari pengalaman sehari-hari dan jenjang sebelumnya, belum dari pembelajaran formal pada mata pelajaran ini. Pemetaan pengetahuan awal dilakukan melalui asesmen awal (Lampiran 1) pada pertemuan pertama.</w:t>
            </w:r>
          </w:p>
          <w:p>
            <w:pPr>
              <w:spacing w:after="0" w:before="0"/>
              <w:jc w:val="both"/>
            </w:pPr>
            <w:r>
              <w:rPr>
                <w:rFonts w:ascii="Arial" w:hAnsi="Arial" w:eastAsia="Arial"/>
                <w:b w:val="0"/>
                <w:sz w:val="18"/>
              </w:rPr>
            </w:r>
          </w:p>
          <w:p>
            <w:pPr>
              <w:spacing w:after="0" w:before="0"/>
              <w:jc w:val="both"/>
            </w:pPr>
            <w:r>
              <w:rPr>
                <w:rFonts w:ascii="Arial" w:hAnsi="Arial" w:eastAsia="Arial"/>
                <w:b/>
                <w:sz w:val="18"/>
              </w:rPr>
              <w:t>Minat dan gaya belajar:</w:t>
            </w:r>
            <w:r>
              <w:rPr>
                <w:rFonts w:ascii="Arial" w:hAnsi="Arial" w:eastAsia="Arial"/>
                <w:b w:val="0"/>
                <w:sz w:val="18"/>
              </w:rPr>
              <w:t xml:space="preserve"> Murid pada kelas ini memiliki kecenderungan minat yang beragam. Karena itu penyajian materi dilakukan melalui beberapa jalur sekaligus — tayangan visual, penjelasan lisan, dan kegiatan langsung (bergerak/mencoba) — agar setiap Murid menemukan cara belajar yang cocok.</w:t>
            </w:r>
          </w:p>
          <w:p>
            <w:pPr>
              <w:spacing w:after="0" w:before="0"/>
              <w:jc w:val="both"/>
            </w:pPr>
            <w:r>
              <w:rPr>
                <w:rFonts w:ascii="Arial" w:hAnsi="Arial" w:eastAsia="Arial"/>
                <w:b w:val="0"/>
                <w:sz w:val="18"/>
              </w:rPr>
            </w:r>
          </w:p>
          <w:p>
            <w:pPr>
              <w:spacing w:after="0" w:before="0"/>
              <w:jc w:val="both"/>
            </w:pPr>
            <w:r>
              <w:rPr>
                <w:rFonts w:ascii="Arial" w:hAnsi="Arial" w:eastAsia="Arial"/>
                <w:b/>
                <w:sz w:val="18"/>
              </w:rPr>
              <w:t>Latar belakang:</w:t>
            </w:r>
            <w:r>
              <w:rPr>
                <w:rFonts w:ascii="Arial" w:hAnsi="Arial" w:eastAsia="Arial"/>
                <w:b w:val="0"/>
                <w:sz w:val="18"/>
              </w:rPr>
              <w:t xml:space="preserve"> Murid berasal dari latar keluarga, sosial, dan kemampuan ekonomi yang berbeda, termasuk perbedaan akses terhadap perangkat digital. Tugas berbasis internet karena itu selalu disertai pilihan pengerjaan luring/berkelompok.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Kebutuhan belajar (hasil pemetaan awal dipakai untuk membagi tiga kelompok):</w:t>
            </w:r>
          </w:p>
          <w:p>
            <w:pPr>
              <w:spacing w:after="0" w:before="0"/>
              <w:ind w:left="227"/>
              <w:jc w:val="both"/>
            </w:pPr>
            <w:r>
              <w:rPr>
                <w:rFonts w:ascii="Arial" w:hAnsi="Arial" w:eastAsia="Arial"/>
                <w:b w:val="0"/>
                <w:sz w:val="18"/>
              </w:rPr>
              <w:t>• Perlu pendampingan — diberi contoh terurai, bantuan langkah demi langkah, dan pendampingan tutor sebaya.</w:t>
            </w:r>
          </w:p>
          <w:p>
            <w:pPr>
              <w:spacing w:after="0" w:before="0"/>
              <w:ind w:left="227"/>
              <w:jc w:val="both"/>
            </w:pPr>
            <w:r>
              <w:rPr>
                <w:rFonts w:ascii="Arial" w:hAnsi="Arial" w:eastAsia="Arial"/>
                <w:b w:val="0"/>
                <w:sz w:val="18"/>
              </w:rPr>
              <w:t>• Cukup — diberi tugas sesuai tingkat sasaran dengan bantuan secukupnya yang dikurangi berangsur.</w:t>
            </w:r>
          </w:p>
          <w:p>
            <w:pPr>
              <w:spacing w:after="0" w:before="0"/>
              <w:ind w:left="227"/>
              <w:jc w:val="both"/>
            </w:pPr>
            <w:r>
              <w:rPr>
                <w:rFonts w:ascii="Arial" w:hAnsi="Arial" w:eastAsia="Arial"/>
                <w:b w:val="0"/>
                <w:sz w:val="18"/>
              </w:rPr>
              <w:t>• Siap/melampaui — diberi pengayaan berupa kasus lebih kompleks dan peran sebagai tutor sebaya.</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keberagaman:</w:t>
            </w:r>
            <w:r>
              <w:rPr>
                <w:rFonts w:ascii="Arial" w:hAnsi="Arial" w:eastAsia="Arial"/>
                <w:b w:val="0"/>
                <w:sz w:val="18"/>
              </w:rPr>
              <w:t xml:space="preserve"> Murid dengan hambatan penglihatan/pendengaran atau kebutuhan khusus lain ditempatkan pada posisi yang memudahkan akses, diberi bahan cetak berukuran besar, dan diberi tambahan waktu bila diperlukan.</w:t>
            </w:r>
          </w:p>
        </w:tc>
      </w:tr>
      <w:tr>
        <w:tc>
          <w:tcPr>
            <w:tcW w:type="dxa" w:w="2608"/>
            <w:shd w:val="clear" w:fill="F2F2F2"/>
          </w:tcPr>
          <w:p>
            <w:pPr>
              <w:spacing w:after="0" w:before="0"/>
              <w:jc w:val="left"/>
            </w:pPr>
            <w:r>
              <w:rPr>
                <w:rFonts w:ascii="Arial" w:hAnsi="Arial" w:eastAsia="Arial"/>
                <w:b/>
                <w:sz w:val="18"/>
              </w:rPr>
              <w:t>Materi Pelajaran</w:t>
            </w:r>
          </w:p>
        </w:tc>
        <w:tc>
          <w:tcPr>
            <w:tcW w:type="dxa" w:w="7030"/>
          </w:tcPr>
          <w:p>
            <w:pPr>
              <w:spacing w:after="0" w:before="0"/>
              <w:jc w:val="both"/>
            </w:pPr>
            <w:r>
              <w:rPr>
                <w:rFonts w:ascii="Arial" w:hAnsi="Arial" w:eastAsia="Arial"/>
                <w:b/>
                <w:sz w:val="18"/>
              </w:rPr>
              <w:t>Jenis pengetahuan:</w:t>
            </w:r>
          </w:p>
          <w:p>
            <w:pPr>
              <w:spacing w:after="0" w:before="0"/>
              <w:ind w:left="227"/>
              <w:jc w:val="both"/>
            </w:pPr>
            <w:r>
              <w:rPr>
                <w:rFonts w:ascii="Arial" w:hAnsi="Arial" w:eastAsia="Arial"/>
                <w:b w:val="0"/>
                <w:sz w:val="18"/>
              </w:rPr>
              <w:t xml:space="preserve">• </w:t>
            </w:r>
            <w:r>
              <w:rPr>
                <w:rFonts w:ascii="Arial" w:hAnsi="Arial" w:eastAsia="Arial"/>
                <w:b/>
                <w:sz w:val="18"/>
              </w:rPr>
              <w:t>Pengetahuan esensial:</w:t>
            </w:r>
            <w:r>
              <w:rPr>
                <w:rFonts w:ascii="Arial" w:hAnsi="Arial" w:eastAsia="Arial"/>
                <w:b w:val="0"/>
                <w:sz w:val="18"/>
              </w:rPr>
              <w:t xml:space="preserve"> Wawasan dunia usaha, dunia industri, dunia kerja bidang otomotif, perkembangan teknologi pada berbagai komponen dan jenis… — konsep, istilah, dan prinsip dasar yang harus dikuasai sebagai fondasi elemen berikutnya.</w:t>
            </w:r>
          </w:p>
          <w:p>
            <w:pPr>
              <w:spacing w:after="0" w:before="0"/>
              <w:ind w:left="227"/>
              <w:jc w:val="both"/>
            </w:pPr>
            <w:r>
              <w:rPr>
                <w:rFonts w:ascii="Arial" w:hAnsi="Arial" w:eastAsia="Arial"/>
                <w:b w:val="0"/>
                <w:sz w:val="18"/>
              </w:rPr>
              <w:t xml:space="preserve">• </w:t>
            </w:r>
            <w:r>
              <w:rPr>
                <w:rFonts w:ascii="Arial" w:hAnsi="Arial" w:eastAsia="Arial"/>
                <w:b/>
                <w:sz w:val="18"/>
              </w:rPr>
              <w:t>Pengetahuan aplikatif:</w:t>
            </w:r>
            <w:r>
              <w:rPr>
                <w:rFonts w:ascii="Arial" w:hAnsi="Arial" w:eastAsia="Arial"/>
                <w:b w:val="0"/>
                <w:sz w:val="18"/>
              </w:rPr>
              <w:t xml:space="preserve"> penerapan konsep perkembangan teknologi pada berbagai komponen, jenis produk pada tugas dan kasus nyata sesuai prosedur yang berlaku.</w:t>
            </w:r>
          </w:p>
          <w:p>
            <w:pPr>
              <w:spacing w:after="0" w:before="0"/>
              <w:ind w:left="227"/>
              <w:jc w:val="both"/>
            </w:pPr>
            <w:r>
              <w:rPr>
                <w:rFonts w:ascii="Arial" w:hAnsi="Arial" w:eastAsia="Arial"/>
                <w:b w:val="0"/>
                <w:sz w:val="18"/>
              </w:rPr>
              <w:t xml:space="preserve">• </w:t>
            </w:r>
            <w:r>
              <w:rPr>
                <w:rFonts w:ascii="Arial" w:hAnsi="Arial" w:eastAsia="Arial"/>
                <w:b/>
                <w:sz w:val="18"/>
              </w:rPr>
              <w:t>Pengetahuan nilai dan karakter:</w:t>
            </w:r>
            <w:r>
              <w:rPr>
                <w:rFonts w:ascii="Arial" w:hAnsi="Arial" w:eastAsia="Arial"/>
                <w:b w:val="0"/>
                <w:sz w:val="18"/>
              </w:rPr>
              <w:t xml:space="preserve"> kejujuran dalam melaporkan hasil, tanggung jawab terhadap alat dan lingkungan, ketertiban dan kedisiplinan mengikuti prosedur, serta penghargaan terhadap hasil kerja orang lain.</w:t>
            </w:r>
          </w:p>
          <w:p>
            <w:pPr>
              <w:spacing w:after="0" w:before="0"/>
              <w:jc w:val="both"/>
            </w:pPr>
            <w:r>
              <w:rPr>
                <w:rFonts w:ascii="Arial" w:hAnsi="Arial" w:eastAsia="Arial"/>
                <w:b w:val="0"/>
                <w:sz w:val="18"/>
              </w:rPr>
            </w:r>
          </w:p>
          <w:p>
            <w:pPr>
              <w:spacing w:after="0" w:before="0"/>
              <w:jc w:val="both"/>
            </w:pPr>
            <w:r>
              <w:rPr>
                <w:rFonts w:ascii="Arial" w:hAnsi="Arial" w:eastAsia="Arial"/>
                <w:b/>
                <w:sz w:val="18"/>
              </w:rPr>
              <w:t>Relevansi dengan kehidupan nyata:</w:t>
            </w:r>
            <w:r>
              <w:rPr>
                <w:rFonts w:ascii="Arial" w:hAnsi="Arial" w:eastAsia="Arial"/>
                <w:b w:val="0"/>
                <w:sz w:val="18"/>
              </w:rPr>
              <w:t xml:space="preserve"> Materi ini langsung terpakai pada pekerjaan nyata di bidang keahlian yang ditekuni Murid (mata pelajaran Dasar-Dasar Teknik Otomotif). Konteks nyata yang dipakai sebagai contoh adalah pekerjaan sehari-hari di bengkel/industri, standar kerja yang berlaku, dan layanan kepada pelanggan.</w:t>
            </w:r>
          </w:p>
          <w:p>
            <w:pPr>
              <w:spacing w:after="0" w:before="0"/>
              <w:jc w:val="both"/>
            </w:pPr>
            <w:r>
              <w:rPr>
                <w:rFonts w:ascii="Arial" w:hAnsi="Arial" w:eastAsia="Arial"/>
                <w:b w:val="0"/>
                <w:sz w:val="18"/>
              </w:rPr>
            </w:r>
          </w:p>
          <w:p>
            <w:pPr>
              <w:spacing w:after="0" w:before="0"/>
              <w:jc w:val="both"/>
            </w:pPr>
            <w:r>
              <w:rPr>
                <w:rFonts w:ascii="Arial" w:hAnsi="Arial" w:eastAsia="Arial"/>
                <w:b/>
                <w:sz w:val="18"/>
              </w:rPr>
              <w:t>Tingkat kesulitan:</w:t>
            </w:r>
            <w:r>
              <w:rPr>
                <w:rFonts w:ascii="Arial" w:hAnsi="Arial" w:eastAsia="Arial"/>
                <w:b w:val="0"/>
                <w:sz w:val="18"/>
              </w:rPr>
              <w:t xml:space="preserve"> Tingkat kesulitan tergolong sedang sampai tinggi karena Murid harus memadukan pemahaman konsep dengan ketepatan keterampilan tangan dan kepatuhan pada prosedur keselamatan. Titik yang biasanya sulit adalah ketelitian pembacaan alat/urutan langkah kerja, sehingga bagian ini diberi peragaan ulang dan latihan berulang.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Struktur materi (urutan dari mudah ke sulit, sesuai Alur Tujuan Pembelajaran):</w:t>
            </w:r>
          </w:p>
          <w:p>
            <w:pPr>
              <w:spacing w:after="0" w:before="0"/>
              <w:ind w:left="227"/>
              <w:jc w:val="both"/>
            </w:pPr>
            <w:r>
              <w:rPr>
                <w:rFonts w:ascii="Arial" w:hAnsi="Arial" w:eastAsia="Arial"/>
                <w:b w:val="0"/>
                <w:sz w:val="18"/>
              </w:rPr>
              <w:t>1. Menjelaskan wawasan dunia usaha, dunia industri, dunia kerja bidang otomotif, perkembangan teknologi pada berbagai komponen dan jenis produk otomotif serta isu global</w:t>
            </w:r>
          </w:p>
          <w:p>
            <w:pPr>
              <w:spacing w:after="0" w:before="0"/>
              <w:ind w:left="227"/>
              <w:jc w:val="both"/>
            </w:pPr>
            <w:r>
              <w:rPr>
                <w:rFonts w:ascii="Arial" w:hAnsi="Arial" w:eastAsia="Arial"/>
                <w:b w:val="0"/>
                <w:sz w:val="18"/>
              </w:rPr>
              <w:t>2. Perubahan iklim dan penggunaan kecerdasan buatan pada bidang otomotif kendaraan ringan, kendaraan angkutan, sepeda motor, alat berat dan sejenisnya</w:t>
            </w:r>
          </w:p>
          <w:p>
            <w:pPr>
              <w:spacing w:after="0" w:before="0"/>
              <w:ind w:left="227"/>
              <w:jc w:val="both"/>
            </w:pPr>
            <w:r>
              <w:rPr>
                <w:rFonts w:ascii="Arial" w:hAnsi="Arial" w:eastAsia="Arial"/>
                <w:b w:val="0"/>
                <w:sz w:val="18"/>
              </w:rPr>
              <w:t>3. Mengidentifikasi konsep dasar dan istilah kunci pada elemen wawasan dunia otomotif</w:t>
            </w:r>
          </w:p>
          <w:p>
            <w:pPr>
              <w:spacing w:after="0" w:before="0"/>
              <w:ind w:left="227"/>
              <w:jc w:val="both"/>
            </w:pPr>
            <w:r>
              <w:rPr>
                <w:rFonts w:ascii="Arial" w:hAnsi="Arial" w:eastAsia="Arial"/>
                <w:b w:val="0"/>
                <w:sz w:val="18"/>
              </w:rPr>
              <w:t>4. Mempraktikkan/menerapkan kompetensi sesuai prosedur dan standar yang berlaku</w:t>
            </w:r>
          </w:p>
          <w:p>
            <w:pPr>
              <w:spacing w:after="0" w:before="0"/>
              <w:jc w:val="both"/>
            </w:pPr>
            <w:r>
              <w:rPr>
                <w:rFonts w:ascii="Arial" w:hAnsi="Arial" w:eastAsia="Arial"/>
                <w:b w:val="0"/>
                <w:sz w:val="18"/>
              </w:rPr>
            </w:r>
          </w:p>
          <w:p>
            <w:pPr>
              <w:spacing w:after="0" w:before="0"/>
              <w:jc w:val="both"/>
            </w:pPr>
            <w:r>
              <w:rPr>
                <w:rFonts w:ascii="Arial" w:hAnsi="Arial" w:eastAsia="Arial"/>
                <w:b/>
                <w:sz w:val="18"/>
              </w:rPr>
              <w:t>Integrasi nilai dan karakter:</w:t>
            </w:r>
            <w:r>
              <w:rPr>
                <w:rFonts w:ascii="Arial" w:hAnsi="Arial" w:eastAsia="Arial"/>
                <w:b w:val="0"/>
                <w:sz w:val="18"/>
              </w:rPr>
              <w:t xml:space="preserve"> ditanamkan melalui kebiasaan kerja sehari-hari di kelas — datang tepat waktu, menyiapkan dan mengembalikan alat, bekerja aman, jujur mencatat hasil, dan saling menghargai pendapat.</w:t>
            </w:r>
          </w:p>
        </w:tc>
      </w:tr>
      <w:tr>
        <w:tc>
          <w:tcPr>
            <w:tcW w:type="dxa" w:w="2608"/>
            <w:shd w:val="clear" w:fill="F2F2F2"/>
          </w:tcPr>
          <w:p>
            <w:pPr>
              <w:spacing w:after="0" w:before="0"/>
              <w:jc w:val="left"/>
            </w:pPr>
            <w:r>
              <w:rPr>
                <w:rFonts w:ascii="Arial" w:hAnsi="Arial" w:eastAsia="Arial"/>
                <w:b/>
                <w:sz w:val="18"/>
              </w:rPr>
              <w:t>Dimensi Profil Lulusan</w:t>
            </w:r>
          </w:p>
        </w:tc>
        <w:tc>
          <w:tcPr>
            <w:tcW w:type="dxa" w:w="7030"/>
          </w:tcPr>
          <w:p>
            <w:pPr>
              <w:spacing w:after="0" w:before="0"/>
              <w:jc w:val="both"/>
            </w:pPr>
            <w:r>
              <w:rPr>
                <w:rFonts w:ascii="Arial" w:hAnsi="Arial" w:eastAsia="Arial"/>
                <w:b w:val="0"/>
                <w:sz w:val="18"/>
              </w:rPr>
              <w:t>☐  DPL1. Keimanan dan Ketakwaan terhadap Tuhan YME</w:t>
            </w:r>
          </w:p>
          <w:p>
            <w:pPr>
              <w:spacing w:after="0" w:before="0"/>
              <w:jc w:val="both"/>
            </w:pPr>
            <w:r>
              <w:rPr>
                <w:rFonts w:ascii="Arial" w:hAnsi="Arial" w:eastAsia="Arial"/>
                <w:b w:val="0"/>
                <w:sz w:val="18"/>
              </w:rPr>
              <w:t>☑  DPL2. Kewargaan</w:t>
            </w:r>
          </w:p>
          <w:p>
            <w:pPr>
              <w:spacing w:after="0" w:before="0"/>
              <w:jc w:val="both"/>
            </w:pPr>
            <w:r>
              <w:rPr>
                <w:rFonts w:ascii="Arial" w:hAnsi="Arial" w:eastAsia="Arial"/>
                <w:b w:val="0"/>
                <w:sz w:val="18"/>
              </w:rPr>
              <w:t>☑  DPL3. Penalaran Kritis</w:t>
            </w:r>
          </w:p>
          <w:p>
            <w:pPr>
              <w:spacing w:after="0" w:before="0"/>
              <w:jc w:val="both"/>
            </w:pPr>
            <w:r>
              <w:rPr>
                <w:rFonts w:ascii="Arial" w:hAnsi="Arial" w:eastAsia="Arial"/>
                <w:b w:val="0"/>
                <w:sz w:val="18"/>
              </w:rPr>
              <w:t>☑  DPL4. Kreativitas</w:t>
            </w:r>
          </w:p>
          <w:p>
            <w:pPr>
              <w:spacing w:after="0" w:before="0"/>
              <w:jc w:val="both"/>
            </w:pPr>
            <w:r>
              <w:rPr>
                <w:rFonts w:ascii="Arial" w:hAnsi="Arial" w:eastAsia="Arial"/>
                <w:b w:val="0"/>
                <w:sz w:val="18"/>
              </w:rPr>
              <w:t>☑  DPL5. Kolaborasi</w:t>
            </w:r>
          </w:p>
          <w:p>
            <w:pPr>
              <w:spacing w:after="0" w:before="0"/>
              <w:jc w:val="both"/>
            </w:pPr>
            <w:r>
              <w:rPr>
                <w:rFonts w:ascii="Arial" w:hAnsi="Arial" w:eastAsia="Arial"/>
                <w:b w:val="0"/>
                <w:sz w:val="18"/>
              </w:rPr>
              <w:t>☐  DPL6. Kemandirian</w:t>
            </w:r>
          </w:p>
          <w:p>
            <w:pPr>
              <w:spacing w:after="0" w:before="0"/>
              <w:jc w:val="both"/>
            </w:pPr>
            <w:r>
              <w:rPr>
                <w:rFonts w:ascii="Arial" w:hAnsi="Arial" w:eastAsia="Arial"/>
                <w:b w:val="0"/>
                <w:sz w:val="18"/>
              </w:rPr>
              <w:t>☐  DPL7. Kesehatan</w:t>
            </w:r>
          </w:p>
          <w:p>
            <w:pPr>
              <w:spacing w:after="0" w:before="0"/>
              <w:jc w:val="both"/>
            </w:pPr>
            <w:r>
              <w:rPr>
                <w:rFonts w:ascii="Arial" w:hAnsi="Arial" w:eastAsia="Arial"/>
                <w:b w:val="0"/>
                <w:sz w:val="18"/>
              </w:rPr>
              <w:t>☐  DPL8. Komunikasi</w:t>
            </w:r>
          </w:p>
          <w:p>
            <w:pPr>
              <w:spacing w:after="0" w:before="0"/>
              <w:jc w:val="both"/>
            </w:pPr>
            <w:r>
              <w:rPr>
                <w:rFonts w:ascii="Arial" w:hAnsi="Arial" w:eastAsia="Arial"/>
                <w:b w:val="0"/>
                <w:sz w:val="18"/>
              </w:rPr>
            </w:r>
          </w:p>
          <w:p>
            <w:pPr>
              <w:spacing w:after="0" w:before="0"/>
              <w:jc w:val="both"/>
            </w:pPr>
            <w:r>
              <w:rPr>
                <w:rFonts w:ascii="Arial" w:hAnsi="Arial" w:eastAsia="Arial"/>
                <w:b/>
                <w:sz w:val="18"/>
              </w:rPr>
              <w:t>Alasan pemilihan:</w:t>
            </w:r>
            <w:r>
              <w:rPr>
                <w:rFonts w:ascii="Arial" w:hAnsi="Arial" w:eastAsia="Arial"/>
                <w:b w:val="0"/>
                <w:sz w:val="18"/>
              </w:rPr>
              <w:t xml:space="preserve"> dimensi yang ditandai adalah dimensi yang benar-benar dilatih dan dapat diamati pada elemen ini, diturunkan dari kata kunci Capaian Pembelajaran dan bentuk kegiatan yang dipakai. Dimensi lain tidak ditandai agar penilaian tetap terfokus dan tidak mengada-ada.</w:t>
            </w:r>
          </w:p>
        </w:tc>
      </w:tr>
    </w:tbl>
    <w:p>
      <w:pPr>
        <w:spacing w:before="160" w:after="60"/>
        <w:jc w:val="left"/>
      </w:pPr>
      <w:r>
        <w:rPr>
          <w:rFonts w:ascii="Arial" w:hAnsi="Arial" w:eastAsia="Arial"/>
          <w:b/>
          <w:sz w:val="22"/>
        </w:rPr>
        <w:t>B. DESAIN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Elemen</w:t>
            </w:r>
          </w:p>
        </w:tc>
        <w:tc>
          <w:tcPr>
            <w:tcW w:type="dxa" w:w="7030"/>
          </w:tcPr>
          <w:p>
            <w:pPr>
              <w:spacing w:after="0" w:before="0"/>
              <w:jc w:val="both"/>
            </w:pPr>
            <w:r>
              <w:rPr>
                <w:rFonts w:ascii="Arial" w:hAnsi="Arial" w:eastAsia="Arial"/>
                <w:b w:val="0"/>
                <w:sz w:val="18"/>
              </w:rPr>
              <w:t>Wawasan Dunia Otomotif</w:t>
            </w:r>
          </w:p>
        </w:tc>
      </w:tr>
      <w:tr>
        <w:tc>
          <w:tcPr>
            <w:tcW w:type="dxa" w:w="2608"/>
            <w:shd w:val="clear" w:fill="F2F2F2"/>
          </w:tcPr>
          <w:p>
            <w:pPr>
              <w:spacing w:after="0" w:before="0"/>
              <w:jc w:val="left"/>
            </w:pPr>
            <w:r>
              <w:rPr>
                <w:rFonts w:ascii="Arial" w:hAnsi="Arial" w:eastAsia="Arial"/>
                <w:b/>
                <w:sz w:val="18"/>
              </w:rPr>
              <w:t>Capaian Pembelajaran</w:t>
            </w:r>
          </w:p>
        </w:tc>
        <w:tc>
          <w:tcPr>
            <w:tcW w:type="dxa" w:w="7030"/>
          </w:tcPr>
          <w:p>
            <w:pPr>
              <w:spacing w:after="0" w:before="0"/>
              <w:jc w:val="both"/>
            </w:pPr>
            <w:r>
              <w:rPr>
                <w:rFonts w:ascii="Arial" w:hAnsi="Arial" w:eastAsia="Arial"/>
                <w:b w:val="0"/>
                <w:sz w:val="18"/>
              </w:rPr>
              <w:t>Menjelaskan wawasan dunia usaha, dunia industri, dunia kerja bidang otomotif, perkembangan teknologi pada berbagai komponen dan jenis produk otomotif serta isu global, perubahan iklim dan penggunaan kecerdasan buatan pada bidang otomotif kendaraan ringan, kendaraan angkutan, sepeda motor, alat berat dan sejenisnya.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(Dikutip apa adanya dari Lampiran III butir V.7 Keputusan Kepala Badan Standar, Kurikulum, dan Asesmen Pendidikan Nomor 046/H/KR/2025 tentang Capaian Pembelajaran.)</w:t>
            </w:r>
          </w:p>
        </w:tc>
      </w:tr>
      <w:tr>
        <w:tc>
          <w:tcPr>
            <w:tcW w:type="dxa" w:w="2608"/>
            <w:shd w:val="clear" w:fill="F2F2F2"/>
          </w:tcPr>
          <w:p>
            <w:pPr>
              <w:spacing w:after="0" w:before="0"/>
              <w:jc w:val="left"/>
            </w:pPr>
            <w:r>
              <w:rPr>
                <w:rFonts w:ascii="Arial" w:hAnsi="Arial" w:eastAsia="Arial"/>
                <w:b/>
                <w:sz w:val="18"/>
              </w:rPr>
              <w:t>Lintas Disiplin Ilmu</w:t>
            </w:r>
          </w:p>
        </w:tc>
        <w:tc>
          <w:tcPr>
            <w:tcW w:type="dxa" w:w="7030"/>
          </w:tcPr>
          <w:p>
            <w:pPr>
              <w:spacing w:after="0" w:before="0"/>
              <w:ind w:left="227"/>
              <w:jc w:val="both"/>
            </w:pPr>
            <w:r>
              <w:rPr>
                <w:rFonts w:ascii="Arial" w:hAnsi="Arial" w:eastAsia="Arial"/>
                <w:b w:val="0"/>
                <w:sz w:val="18"/>
              </w:rPr>
              <w:t xml:space="preserve">• </w:t>
            </w:r>
            <w:r>
              <w:rPr>
                <w:rFonts w:ascii="Arial" w:hAnsi="Arial" w:eastAsia="Arial"/>
                <w:b/>
                <w:sz w:val="18"/>
              </w:rPr>
              <w:t>Ekonomi/Kewirausahaan:</w:t>
            </w:r>
            <w:r>
              <w:rPr>
                <w:rFonts w:ascii="Arial" w:hAnsi="Arial" w:eastAsia="Arial"/>
                <w:b w:val="0"/>
                <w:sz w:val="18"/>
              </w:rPr>
              <w:t xml:space="preserve"> peluang usaha, rantai nilai, dan layanan purnajual.</w:t>
            </w:r>
          </w:p>
          <w:p>
            <w:pPr>
              <w:spacing w:after="0" w:before="0"/>
              <w:ind w:left="227"/>
              <w:jc w:val="both"/>
            </w:pPr>
            <w:r>
              <w:rPr>
                <w:rFonts w:ascii="Arial" w:hAnsi="Arial" w:eastAsia="Arial"/>
                <w:b w:val="0"/>
                <w:sz w:val="18"/>
              </w:rPr>
              <w:t xml:space="preserve">• </w:t>
            </w:r>
            <w:r>
              <w:rPr>
                <w:rFonts w:ascii="Arial" w:hAnsi="Arial" w:eastAsia="Arial"/>
                <w:b/>
                <w:sz w:val="18"/>
              </w:rPr>
              <w:t>Bimbingan Karier:</w:t>
            </w:r>
            <w:r>
              <w:rPr>
                <w:rFonts w:ascii="Arial" w:hAnsi="Arial" w:eastAsia="Arial"/>
                <w:b w:val="0"/>
                <w:sz w:val="18"/>
              </w:rPr>
              <w:t xml:space="preserve"> pengenalan profesi dan perencanaan karier Murid.</w:t>
            </w:r>
          </w:p>
          <w:p>
            <w:pPr>
              <w:spacing w:after="0" w:before="0"/>
              <w:ind w:left="227"/>
              <w:jc w:val="both"/>
            </w:pPr>
            <w:r>
              <w:rPr>
                <w:rFonts w:ascii="Arial" w:hAnsi="Arial" w:eastAsia="Arial"/>
                <w:b w:val="0"/>
                <w:sz w:val="18"/>
              </w:rPr>
              <w:t xml:space="preserve">• </w:t>
            </w:r>
            <w:r>
              <w:rPr>
                <w:rFonts w:ascii="Arial" w:hAnsi="Arial" w:eastAsia="Arial"/>
                <w:b/>
                <w:sz w:val="18"/>
              </w:rPr>
              <w:t>Fisika:</w:t>
            </w:r>
            <w:r>
              <w:rPr>
                <w:rFonts w:ascii="Arial" w:hAnsi="Arial" w:eastAsia="Arial"/>
                <w:b w:val="0"/>
                <w:sz w:val="18"/>
              </w:rPr>
              <w:t xml:space="preserve"> konsep gaya, momen/torsi, tekanan, kalor, dan kelistrikan pada sistem teknik.</w:t>
            </w:r>
          </w:p>
          <w:p>
            <w:pPr>
              <w:spacing w:after="0" w:before="0"/>
              <w:ind w:left="227"/>
              <w:jc w:val="both"/>
            </w:pPr>
            <w:r>
              <w:rPr>
                <w:rFonts w:ascii="Arial" w:hAnsi="Arial" w:eastAsia="Arial"/>
                <w:b w:val="0"/>
                <w:sz w:val="18"/>
              </w:rPr>
              <w:t xml:space="preserve">• </w:t>
            </w:r>
            <w:r>
              <w:rPr>
                <w:rFonts w:ascii="Arial" w:hAnsi="Arial" w:eastAsia="Arial"/>
                <w:b/>
                <w:sz w:val="18"/>
              </w:rPr>
              <w:t>Matematika:</w:t>
            </w:r>
            <w:r>
              <w:rPr>
                <w:rFonts w:ascii="Arial" w:hAnsi="Arial" w:eastAsia="Arial"/>
                <w:b w:val="0"/>
                <w:sz w:val="18"/>
              </w:rPr>
              <w:t xml:space="preserve"> pengukuran, konversi satuan, perbandingan, dan perhitungan hasil kerja.</w:t>
            </w:r>
          </w:p>
          <w:p>
            <w:pPr>
              <w:spacing w:after="0" w:before="0"/>
              <w:ind w:left="227"/>
              <w:jc w:val="both"/>
            </w:pPr>
            <w:r>
              <w:rPr>
                <w:rFonts w:ascii="Arial" w:hAnsi="Arial" w:eastAsia="Arial"/>
                <w:b w:val="0"/>
                <w:sz w:val="18"/>
              </w:rPr>
              <w:t xml:space="preserve">• </w:t>
            </w:r>
            <w:r>
              <w:rPr>
                <w:rFonts w:ascii="Arial" w:hAnsi="Arial" w:eastAsia="Arial"/>
                <w:b/>
                <w:sz w:val="18"/>
              </w:rPr>
              <w:t>Kimia:</w:t>
            </w:r>
            <w:r>
              <w:rPr>
                <w:rFonts w:ascii="Arial" w:hAnsi="Arial" w:eastAsia="Arial"/>
                <w:b w:val="0"/>
                <w:sz w:val="18"/>
              </w:rPr>
              <w:t xml:space="preserve"> karakteristik bahan bakar, pelumas, cairan pendingin, korosi, dan sifat bahan.</w:t>
            </w:r>
          </w:p>
        </w:tc>
      </w:tr>
      <w:tr>
        <w:tc>
          <w:tcPr>
            <w:tcW w:type="dxa" w:w="2608"/>
            <w:shd w:val="clear" w:fill="F2F2F2"/>
          </w:tcPr>
          <w:p>
            <w:pPr>
              <w:spacing w:after="0" w:before="0"/>
              <w:jc w:val="left"/>
            </w:pPr>
            <w:r>
              <w:rPr>
                <w:rFonts w:ascii="Arial" w:hAnsi="Arial" w:eastAsia="Arial"/>
                <w:b/>
                <w:sz w:val="18"/>
              </w:rPr>
              <w:t>Tujuan Pembelajaran</w:t>
            </w:r>
          </w:p>
        </w:tc>
        <w:tc>
          <w:tcPr>
            <w:tcW w:type="dxa" w:w="7030"/>
          </w:tcPr>
          <w:p>
            <w:pPr>
              <w:spacing w:after="0" w:before="0"/>
              <w:jc w:val="both"/>
            </w:pPr>
            <w:r>
              <w:rPr>
                <w:rFonts w:ascii="Arial" w:hAnsi="Arial" w:eastAsia="Arial"/>
                <w:b/>
                <w:sz w:val="18"/>
              </w:rPr>
              <w:t>Pertemuan 1</w:t>
            </w:r>
          </w:p>
          <w:p>
            <w:pPr>
              <w:spacing w:after="0" w:before="0"/>
              <w:ind w:left="227"/>
              <w:jc w:val="both"/>
            </w:pPr>
            <w:r>
              <w:rPr>
                <w:rFonts w:ascii="Arial" w:hAnsi="Arial" w:eastAsia="Arial"/>
                <w:b w:val="0"/>
                <w:sz w:val="18"/>
              </w:rPr>
              <w:t>1. Murid mampu menjelaskan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Pertemuan 2</w:t>
            </w:r>
          </w:p>
          <w:p>
            <w:pPr>
              <w:spacing w:after="0" w:before="0"/>
              <w:ind w:left="227"/>
              <w:jc w:val="both"/>
            </w:pPr>
            <w:r>
              <w:rPr>
                <w:rFonts w:ascii="Arial" w:hAnsi="Arial" w:eastAsia="Arial"/>
                <w:b w:val="0"/>
                <w:sz w:val="18"/>
              </w:rPr>
              <w:t>2. Murid mampu menjelaskan penggunaan kecerdasan buatan pada bidang otomotif kendaraan ringan, kendaraan angkutan, sepeda motor, alat berat.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(2 Tujuan Pembelajaran disebar ke 2 pertemuan sesuai alokasi waktu pada ATP; uraian kegiatan tiap pertemuan ada pada bagian C.)</w:t>
            </w:r>
          </w:p>
        </w:tc>
      </w:tr>
      <w:tr>
        <w:tc>
          <w:tcPr>
            <w:tcW w:type="dxa" w:w="2608"/>
            <w:shd w:val="clear" w:fill="F2F2F2"/>
          </w:tcPr>
          <w:p>
            <w:pPr>
              <w:spacing w:after="0" w:before="0"/>
              <w:jc w:val="left"/>
            </w:pPr>
            <w:r>
              <w:rPr>
                <w:rFonts w:ascii="Arial" w:hAnsi="Arial" w:eastAsia="Arial"/>
                <w:b/>
                <w:sz w:val="18"/>
              </w:rPr>
              <w:t>Topik Pembelajaran</w:t>
            </w:r>
          </w:p>
        </w:tc>
        <w:tc>
          <w:tcPr>
            <w:tcW w:type="dxa" w:w="7030"/>
          </w:tcPr>
          <w:p>
            <w:pPr>
              <w:spacing w:after="0" w:before="0"/>
              <w:jc w:val="both"/>
            </w:pPr>
            <w:r>
              <w:rPr>
                <w:rFonts w:ascii="Arial" w:hAnsi="Arial" w:eastAsia="Arial"/>
                <w:b/>
                <w:sz w:val="18"/>
              </w:rPr>
              <w:t>Topik pokok:</w:t>
            </w:r>
            <w:r>
              <w:rPr>
                <w:rFonts w:ascii="Arial" w:hAnsi="Arial" w:eastAsia="Arial"/>
                <w:b w:val="0"/>
                <w:sz w:val="18"/>
              </w:rPr>
              <w:t xml:space="preserve"> Perkembangan teknologi pada berbagai komponen, jenis produk</w:t>
            </w:r>
          </w:p>
          <w:p>
            <w:pPr>
              <w:spacing w:after="0" w:before="0"/>
              <w:jc w:val="both"/>
            </w:pPr>
            <w:r>
              <w:rPr>
                <w:rFonts w:ascii="Arial" w:hAnsi="Arial" w:eastAsia="Arial"/>
                <w:b w:val="0"/>
                <w:sz w:val="18"/>
              </w:rPr>
            </w:r>
          </w:p>
          <w:p>
            <w:pPr>
              <w:spacing w:after="0" w:before="0"/>
              <w:jc w:val="both"/>
            </w:pPr>
            <w:r>
              <w:rPr>
                <w:rFonts w:ascii="Arial" w:hAnsi="Arial" w:eastAsia="Arial"/>
                <w:b/>
                <w:sz w:val="18"/>
              </w:rPr>
              <w:t>Sub-topik (kontekstual, digali dari Capaian Pembelajaran):</w:t>
            </w:r>
          </w:p>
          <w:p>
            <w:pPr>
              <w:spacing w:after="0" w:before="0"/>
              <w:ind w:left="227"/>
              <w:jc w:val="both"/>
            </w:pPr>
            <w:r>
              <w:rPr>
                <w:rFonts w:ascii="Arial" w:hAnsi="Arial" w:eastAsia="Arial"/>
                <w:b w:val="0"/>
                <w:sz w:val="18"/>
              </w:rPr>
              <w:t>• Wawasan dunia usaha, dunia industri, dunia kerja bidang otomotif, perkembangan teknologi pada berbagai komponen dan jenis…</w:t>
            </w:r>
          </w:p>
        </w:tc>
      </w:tr>
      <w:tr>
        <w:tc>
          <w:tcPr>
            <w:tcW w:type="dxa" w:w="2608"/>
            <w:shd w:val="clear" w:fill="F2F2F2"/>
          </w:tcPr>
          <w:p>
            <w:pPr>
              <w:spacing w:after="0" w:before="0"/>
              <w:jc w:val="left"/>
            </w:pPr>
            <w:r>
              <w:rPr>
                <w:rFonts w:ascii="Arial" w:hAnsi="Arial" w:eastAsia="Arial"/>
                <w:b/>
                <w:sz w:val="18"/>
              </w:rPr>
              <w:t>Praktik Pedagogis</w:t>
            </w:r>
          </w:p>
          <w:p>
            <w:pPr>
              <w:spacing w:after="0" w:before="0"/>
              <w:jc w:val="left"/>
            </w:pPr>
            <w:r>
              <w:rPr>
                <w:rFonts w:ascii="Arial" w:hAnsi="Arial" w:eastAsia="Arial"/>
                <w:b/>
                <w:i/>
                <w:sz w:val="18"/>
              </w:rPr>
              <w:t>(Model/Strategi/Metode)</w:t>
            </w:r>
          </w:p>
        </w:tc>
        <w:tc>
          <w:tcPr>
            <w:tcW w:type="dxa" w:w="7030"/>
          </w:tcPr>
          <w:p>
            <w:pPr>
              <w:spacing w:after="0" w:before="0"/>
              <w:jc w:val="both"/>
            </w:pPr>
            <w:r>
              <w:rPr>
                <w:rFonts w:ascii="Arial" w:hAnsi="Arial" w:eastAsia="Arial"/>
                <w:b/>
                <w:sz w:val="18"/>
              </w:rPr>
              <w:t>Model:</w:t>
            </w:r>
            <w:r>
              <w:rPr>
                <w:rFonts w:ascii="Arial" w:hAnsi="Arial" w:eastAsia="Arial"/>
                <w:b w:val="0"/>
                <w:sz w:val="18"/>
              </w:rPr>
              <w:t xml:space="preserve"> Pembelajaran Berbasis Proyek (Project Based Learning)</w:t>
            </w:r>
          </w:p>
          <w:p>
            <w:pPr>
              <w:spacing w:after="0" w:before="0"/>
              <w:jc w:val="both"/>
            </w:pPr>
            <w:r>
              <w:rPr>
                <w:rFonts w:ascii="Arial" w:hAnsi="Arial" w:eastAsia="Arial"/>
                <w:b/>
                <w:sz w:val="18"/>
              </w:rPr>
              <w:t>Model/strategi pendukung:</w:t>
            </w:r>
            <w:r>
              <w:rPr>
                <w:rFonts w:ascii="Arial" w:hAnsi="Arial" w:eastAsia="Arial"/>
                <w:b w:val="0"/>
                <w:sz w:val="18"/>
              </w:rPr>
              <w:t xml:space="preserve"> Pembelajaran Berbasis Inkuiri (Inquiry Based Learning)</w:t>
            </w:r>
          </w:p>
          <w:p>
            <w:pPr>
              <w:spacing w:after="0" w:before="0"/>
              <w:jc w:val="both"/>
            </w:pPr>
            <w:r>
              <w:rPr>
                <w:rFonts w:ascii="Arial" w:hAnsi="Arial" w:eastAsia="Arial"/>
                <w:b w:val="0"/>
                <w:sz w:val="18"/>
              </w:rPr>
            </w:r>
          </w:p>
          <w:p>
            <w:pPr>
              <w:spacing w:after="0" w:before="0"/>
              <w:jc w:val="both"/>
            </w:pPr>
            <w:r>
              <w:rPr>
                <w:rFonts w:ascii="Arial" w:hAnsi="Arial" w:eastAsia="Arial"/>
                <w:b/>
                <w:sz w:val="18"/>
              </w:rPr>
              <w:t>Strategi:</w:t>
            </w:r>
            <w:r>
              <w:rPr>
                <w:rFonts w:ascii="Arial" w:hAnsi="Arial" w:eastAsia="Arial"/>
                <w:b w:val="0"/>
                <w:sz w:val="18"/>
              </w:rPr>
              <w:t xml:space="preserve"> pembelajaran berdiferensiasi (penyesuaian tingkat bantuan dan kompleksitas tugas), pembelajaran kolaboratif dalam kelompok heterogen, serta pendampingan bertahap (scaffolding) yang dikurangi secara berangsur.</w:t>
            </w:r>
          </w:p>
          <w:p>
            <w:pPr>
              <w:spacing w:after="0" w:before="0"/>
              <w:jc w:val="both"/>
            </w:pPr>
            <w:r>
              <w:rPr>
                <w:rFonts w:ascii="Arial" w:hAnsi="Arial" w:eastAsia="Arial"/>
                <w:b w:val="0"/>
                <w:sz w:val="18"/>
              </w:rPr>
            </w:r>
          </w:p>
          <w:p>
            <w:pPr>
              <w:spacing w:after="0" w:before="0"/>
              <w:jc w:val="both"/>
            </w:pPr>
            <w:r>
              <w:rPr>
                <w:rFonts w:ascii="Arial" w:hAnsi="Arial" w:eastAsia="Arial"/>
                <w:b/>
                <w:sz w:val="18"/>
              </w:rPr>
              <w:t>Metode:</w:t>
            </w:r>
            <w:r>
              <w:rPr>
                <w:rFonts w:ascii="Arial" w:hAnsi="Arial" w:eastAsia="Arial"/>
                <w:b w:val="0"/>
                <w:sz w:val="18"/>
              </w:rPr>
              <w:t xml:space="preserve"> demonstrasi oleh guru; praktik terbimbing dan praktik mandiri berulang; penugasan melalui jobsheet; observasi kinerja saat proses berlangsung; diskusi kelompok dan presentasi hasil kerja; refleksi terbimbing.</w:t>
            </w:r>
          </w:p>
          <w:p>
            <w:pPr>
              <w:spacing w:after="0" w:before="0"/>
              <w:jc w:val="both"/>
            </w:pPr>
            <w:r>
              <w:rPr>
                <w:rFonts w:ascii="Arial" w:hAnsi="Arial" w:eastAsia="Arial"/>
                <w:b w:val="0"/>
                <w:sz w:val="18"/>
              </w:rPr>
            </w:r>
          </w:p>
          <w:p>
            <w:pPr>
              <w:spacing w:after="0" w:before="0"/>
              <w:jc w:val="both"/>
            </w:pPr>
            <w:r>
              <w:rPr>
                <w:rFonts w:ascii="Arial" w:hAnsi="Arial" w:eastAsia="Arial"/>
                <w:b/>
                <w:sz w:val="18"/>
              </w:rPr>
              <w:t>Dasar pemilihan:</w:t>
            </w:r>
            <w:r>
              <w:rPr>
                <w:rFonts w:ascii="Arial" w:hAnsi="Arial" w:eastAsia="Arial"/>
                <w:b w:val="0"/>
                <w:sz w:val="18"/>
              </w:rPr>
              <w:t xml:space="preserve"> mata pelajaran kejuruan menuntut Murid bekerja pada penugasan nyata seperti yang berlaku di dunia kerja, sehingga pembelajaran dirancang dengan Pembelajaran Berbasis Proyek (Project Based Learning): Murid mengerjakan proyek/pekerjaan yang menghasilkan produk atau unjuk kerja yang dapat dinilai, sesuai prosedur kerja (SOP) dan ketentuan K3. Tujuan Pembelajaran pada elemen ini didominasi kata kerja operasional “menjelaskan” (level kognitif dominan C2), sehingga pembelajaran diarahkan pada aktivitas nyata, bukan penyampaian materi satu arah.</w:t>
            </w:r>
          </w:p>
        </w:tc>
      </w:tr>
      <w:tr>
        <w:tc>
          <w:tcPr>
            <w:tcW w:type="dxa" w:w="2608"/>
            <w:shd w:val="clear" w:fill="F2F2F2"/>
          </w:tcPr>
          <w:p>
            <w:pPr>
              <w:spacing w:after="0" w:before="0"/>
              <w:jc w:val="left"/>
            </w:pPr>
            <w:r>
              <w:rPr>
                <w:rFonts w:ascii="Arial" w:hAnsi="Arial" w:eastAsia="Arial"/>
                <w:b/>
                <w:sz w:val="18"/>
              </w:rPr>
              <w:t>Kemitraan Pembelajaran</w:t>
            </w:r>
          </w:p>
        </w:tc>
        <w:tc>
          <w:tcPr>
            <w:tcW w:type="dxa" w:w="7030"/>
          </w:tcPr>
          <w:p>
            <w:pPr>
              <w:spacing w:after="0" w:before="0"/>
              <w:jc w:val="both"/>
            </w:pPr>
            <w:r>
              <w:rPr>
                <w:rFonts w:ascii="Arial" w:hAnsi="Arial" w:eastAsia="Arial"/>
                <w:b/>
                <w:sz w:val="18"/>
              </w:rPr>
              <w:t>Lingkungan sekolah:</w:t>
            </w:r>
            <w:r>
              <w:rPr>
                <w:rFonts w:ascii="Arial" w:hAnsi="Arial" w:eastAsia="Arial"/>
                <w:b w:val="0"/>
                <w:sz w:val="18"/>
              </w:rPr>
              <w:t xml:space="preserve"> kepala sekolah dan pengawas (supervisi akademik), ketua program keahlian, kepala bengkel/toolman, serta guru mata pelajaran lain untuk penguatan lintas disiplin ilmu.</w:t>
            </w:r>
          </w:p>
          <w:p>
            <w:pPr>
              <w:spacing w:after="0" w:before="0"/>
              <w:jc w:val="both"/>
            </w:pPr>
            <w:r>
              <w:rPr>
                <w:rFonts w:ascii="Arial" w:hAnsi="Arial" w:eastAsia="Arial"/>
                <w:b/>
                <w:sz w:val="18"/>
              </w:rPr>
              <w:t>Luar sekolah:</w:t>
            </w:r>
            <w:r>
              <w:rPr>
                <w:rFonts w:ascii="Arial" w:hAnsi="Arial" w:eastAsia="Arial"/>
                <w:b w:val="0"/>
                <w:sz w:val="18"/>
              </w:rPr>
              <w:t xml:space="preserve"> Dunia Usaha/Dunia Industri/Dunia Kerja (DUDIKA) mitra program keahlian sebagai narasumber praktisi (guru tamu), tempat observasi lapangan, dan sumber standar kerja yang berlaku di industri; MGMP kejuruan sebagai forum penyelarasan perangkat ajar.</w:t>
            </w:r>
          </w:p>
          <w:p>
            <w:pPr>
              <w:spacing w:after="0" w:before="0"/>
              <w:jc w:val="both"/>
            </w:pPr>
            <w:r>
              <w:rPr>
                <w:rFonts w:ascii="Arial" w:hAnsi="Arial" w:eastAsia="Arial"/>
                <w:b/>
                <w:sz w:val="18"/>
              </w:rPr>
              <w:t>Masyarakat:</w:t>
            </w:r>
            <w:r>
              <w:rPr>
                <w:rFonts w:ascii="Arial" w:hAnsi="Arial" w:eastAsia="Arial"/>
                <w:b w:val="0"/>
                <w:sz w:val="18"/>
              </w:rPr>
              <w:t xml:space="preserve"> orang tua/wali sebagai pendukung disiplin dan kesiapan belajar Murid, serta bengkel/usaha di lingkungan sekitar sekolah sebagai konteks belajar nyata.</w:t>
            </w:r>
          </w:p>
        </w:tc>
      </w:tr>
      <w:tr>
        <w:tc>
          <w:tcPr>
            <w:tcW w:type="dxa" w:w="2608"/>
            <w:shd w:val="clear" w:fill="F2F2F2"/>
          </w:tcPr>
          <w:p>
            <w:pPr>
              <w:spacing w:after="0" w:before="0"/>
              <w:jc w:val="left"/>
            </w:pPr>
            <w:r>
              <w:rPr>
                <w:rFonts w:ascii="Arial" w:hAnsi="Arial" w:eastAsia="Arial"/>
                <w:b/>
                <w:sz w:val="18"/>
              </w:rPr>
              <w:t>Lingkungan Pembelajaran</w:t>
            </w:r>
          </w:p>
        </w:tc>
        <w:tc>
          <w:tcPr>
            <w:tcW w:type="dxa" w:w="7030"/>
          </w:tcPr>
          <w:p>
            <w:pPr>
              <w:spacing w:after="0" w:before="0"/>
              <w:jc w:val="both"/>
            </w:pPr>
            <w:r>
              <w:rPr>
                <w:rFonts w:ascii="Arial" w:hAnsi="Arial" w:eastAsia="Arial"/>
                <w:b/>
                <w:sz w:val="18"/>
              </w:rPr>
              <w:t>Budaya belajar:</w:t>
            </w:r>
            <w:r>
              <w:rPr>
                <w:rFonts w:ascii="Arial" w:hAnsi="Arial" w:eastAsia="Arial"/>
                <w:b w:val="0"/>
                <w:sz w:val="18"/>
              </w:rPr>
              <w:t xml:space="preserve"> suasana yang aman, nyaman, dan saling memuliakan; kesepakatan kelas disusun bersama Murid; setiap pertanyaan dan kesalahan diperlakukan sebagai bagian wajar dari proses belajar; guru memberi penghargaan atas usaha, bukan hanya hasil.</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fisik:</w:t>
            </w:r>
            <w:r>
              <w:rPr>
                <w:rFonts w:ascii="Arial" w:hAnsi="Arial" w:eastAsia="Arial"/>
                <w:b w:val="0"/>
                <w:sz w:val="18"/>
              </w:rPr>
              <w:t xml:space="preserve"> ruang praktik/bengkel dan laboratorium program keahlian, area kerja dengan penataan alat sesuai standar 5S, serta ruang penyimpanan alat dan bahan. Penataan kelompok kerja diatur agar seluruh Murid dapat mengamati peragaan dan bergerak dengan aman.</w:t>
            </w:r>
          </w:p>
          <w:p>
            <w:pPr>
              <w:spacing w:after="0" w:before="0"/>
              <w:jc w:val="both"/>
            </w:pPr>
            <w:r>
              <w:rPr>
                <w:rFonts w:ascii="Arial" w:hAnsi="Arial" w:eastAsia="Arial"/>
                <w:b w:val="0"/>
                <w:sz w:val="18"/>
              </w:rPr>
            </w:r>
          </w:p>
          <w:p>
            <w:pPr>
              <w:spacing w:after="0" w:before="0"/>
              <w:jc w:val="both"/>
            </w:pPr>
            <w:r>
              <w:rPr>
                <w:rFonts w:ascii="Arial" w:hAnsi="Arial" w:eastAsia="Arial"/>
                <w:b/>
                <w:sz w:val="18"/>
              </w:rPr>
              <w:t>Ruang virtual:</w:t>
            </w:r>
            <w:r>
              <w:rPr>
                <w:rFonts w:ascii="Arial" w:hAnsi="Arial" w:eastAsia="Arial"/>
                <w:b w:val="0"/>
                <w:sz w:val="18"/>
              </w:rPr>
              <w:t xml:space="preserve"> kelas digital pada LMS (Google Classroom) untuk pembagian bahan ajar, pengumpulan tugas, dan umpan balik; grup kelas untuk pengumuman; penyimpanan awan (cloud) untuk portofolio digital Murid.</w:t>
            </w:r>
          </w:p>
        </w:tc>
      </w:tr>
      <w:tr>
        <w:tc>
          <w:tcPr>
            <w:tcW w:type="dxa" w:w="2608"/>
            <w:shd w:val="clear" w:fill="F2F2F2"/>
          </w:tcPr>
          <w:p>
            <w:pPr>
              <w:spacing w:after="0" w:before="0"/>
              <w:jc w:val="left"/>
            </w:pPr>
            <w:r>
              <w:rPr>
                <w:rFonts w:ascii="Arial" w:hAnsi="Arial" w:eastAsia="Arial"/>
                <w:b/>
                <w:sz w:val="18"/>
              </w:rPr>
              <w:t>Pemanfaatan Digital</w:t>
            </w:r>
          </w:p>
        </w:tc>
        <w:tc>
          <w:tcPr>
            <w:tcW w:type="dxa" w:w="7030"/>
          </w:tcPr>
          <w:p>
            <w:pPr>
              <w:spacing w:after="0" w:before="0"/>
              <w:jc w:val="both"/>
            </w:pPr>
            <w:r>
              <w:rPr>
                <w:rFonts w:ascii="Arial" w:hAnsi="Arial" w:eastAsia="Arial"/>
                <w:b/>
                <w:sz w:val="18"/>
              </w:rPr>
              <w:t>Tahap perencanaan:</w:t>
            </w:r>
            <w:r>
              <w:rPr>
                <w:rFonts w:ascii="Arial" w:hAnsi="Arial" w:eastAsia="Arial"/>
                <w:b w:val="0"/>
                <w:sz w:val="18"/>
              </w:rPr>
              <w:t xml:space="preserve"> penyiapan bahan ajar visual (slide/infografis), penyiapan kelas digital pada LMS (Google Classroom), serta penelusuran sumber dan referensi mutakhir yang relevan.</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pelaksanaan:</w:t>
            </w:r>
            <w:r>
              <w:rPr>
                <w:rFonts w:ascii="Arial" w:hAnsi="Arial" w:eastAsia="Arial"/>
                <w:b w:val="0"/>
                <w:sz w:val="18"/>
              </w:rPr>
              <w:t xml:space="preserve"> pemanfaatan Unit/trainer praktik &amp; engine stand, Tool set dan alat ukur (SST), Service manual &amp; wiring diagram, LCD proyektor &amp; video animasi kerja; penayangan video pembelajaran dan animasi/simulasi proses; pemanfaatan LKPD digital agar Murid dapat mengunggah bukti kerja. Murid mendokumentasikan proses kerja dengan gawai sebagai bukti kinerja dan bahan refleksi.</w:t>
            </w:r>
          </w:p>
          <w:p>
            <w:pPr>
              <w:spacing w:after="0" w:before="0"/>
              <w:jc w:val="both"/>
            </w:pPr>
            <w:r>
              <w:rPr>
                <w:rFonts w:ascii="Arial" w:hAnsi="Arial" w:eastAsia="Arial"/>
                <w:b w:val="0"/>
                <w:sz w:val="18"/>
              </w:rPr>
            </w:r>
          </w:p>
          <w:p>
            <w:pPr>
              <w:spacing w:after="0" w:before="0"/>
              <w:jc w:val="both"/>
            </w:pPr>
            <w:r>
              <w:rPr>
                <w:rFonts w:ascii="Arial" w:hAnsi="Arial" w:eastAsia="Arial"/>
                <w:b/>
                <w:sz w:val="18"/>
              </w:rPr>
              <w:t>Tahap asesmen:</w:t>
            </w:r>
            <w:r>
              <w:rPr>
                <w:rFonts w:ascii="Arial" w:hAnsi="Arial" w:eastAsia="Arial"/>
                <w:b w:val="0"/>
                <w:sz w:val="18"/>
              </w:rPr>
              <w:t xml:space="preserve"> kuis diagnostik dan tes formatif interaktif melalui Google Form/Quizizz, pengumpulan portofolio digital hasil kerja Murid, serta rekap nilai pada lembar kerja digital.</w:t>
            </w:r>
          </w:p>
          <w:p>
            <w:pPr>
              <w:spacing w:after="0" w:before="0"/>
              <w:jc w:val="both"/>
            </w:pPr>
            <w:r>
              <w:rPr>
                <w:rFonts w:ascii="Arial" w:hAnsi="Arial" w:eastAsia="Arial"/>
                <w:b w:val="0"/>
                <w:sz w:val="18"/>
              </w:rPr>
            </w:r>
          </w:p>
          <w:p>
            <w:pPr>
              <w:spacing w:after="0" w:before="0"/>
              <w:jc w:val="both"/>
            </w:pPr>
            <w:r>
              <w:rPr>
                <w:rFonts w:ascii="Arial" w:hAnsi="Arial" w:eastAsia="Arial"/>
                <w:b/>
                <w:sz w:val="18"/>
              </w:rPr>
              <w:t>Catatan etika digital:</w:t>
            </w:r>
            <w:r>
              <w:rPr>
                <w:rFonts w:ascii="Arial" w:hAnsi="Arial" w:eastAsia="Arial"/>
                <w:b w:val="0"/>
                <w:sz w:val="18"/>
              </w:rPr>
              <w:t xml:space="preserve"> Murid dibiasakan menyebutkan sumber, menjaga data pribadi, dan menggunakan perangkat digital secara bertanggung jawab.</w:t>
            </w:r>
          </w:p>
        </w:tc>
      </w:tr>
    </w:tbl>
    <w:p>
      <w:pPr>
        <w:spacing w:before="160" w:after="60"/>
        <w:jc w:val="left"/>
      </w:pPr>
      <w:r>
        <w:rPr>
          <w:rFonts w:ascii="Arial" w:hAnsi="Arial" w:eastAsia="Arial"/>
          <w:b/>
          <w:sz w:val="22"/>
        </w:rPr>
        <w:t>C. PENGALAMAN BELAJAR</w:t>
      </w:r>
    </w:p>
    <w:p>
      <w:pPr>
        <w:spacing w:after="120" w:before="0"/>
        <w:jc w:val="both"/>
      </w:pPr>
      <w:r>
        <w:rPr>
          <w:rFonts w:ascii="Arial" w:hAnsi="Arial" w:eastAsia="Arial"/>
          <w:b w:val="0"/>
          <w:sz w:val="18"/>
        </w:rPr>
        <w:t>Diuraikan untuk seluruh 2 pertemuan pada unit RPM ini (11 JP × 45 menit = 495 menit per pertemuan), sesuai alokasi waktu pada ATP. Setiap pertemuan memiliki Tujuan Pembelajaran dan fokus materi tersendiri.</w:t>
      </w:r>
    </w:p>
    <w:p>
      <w:pPr>
        <w:spacing w:after="40" w:before="0"/>
        <w:jc w:val="left"/>
      </w:pPr>
      <w:r>
        <w:rPr>
          <w:rFonts w:ascii="Arial" w:hAnsi="Arial" w:eastAsia="Arial"/>
          <w:b/>
          <w:sz w:val="20"/>
        </w:rPr>
        <w:t>Pertemuan 1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kemudian mengajukan pertanyaan pemantik untuk menghubungkan pengalaman Murid dengan perkembangan teknologi pada berbagai komponen, jenis produk.</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awal:</w:t>
            </w:r>
            <w:r>
              <w:rPr>
                <w:rFonts w:ascii="Arial" w:hAnsi="Arial" w:eastAsia="Arial"/>
                <w:b w:val="0"/>
                <w:sz w:val="18"/>
              </w:rPr>
              <w:t xml:space="preserve"> guru melaksanakan asesmen awal (Lampiran 1) untuk memetakan kesiapan belajar Murid, lalu membagi Murid menjadi kelompok perlu pendampingan, cukup, dan siap/melampaui.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Kesepakatan kelas:</w:t>
            </w:r>
            <w:r>
              <w:rPr>
                <w:rFonts w:ascii="Arial" w:hAnsi="Arial" w:eastAsia="Arial"/>
                <w:b w:val="0"/>
                <w:sz w:val="18"/>
              </w:rPr>
              <w:t xml:space="preserve"> guru dan Murid menyepakati aturan kerja, keselamatan, dan cara saling menghargai selama pembelajaran.</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perkembangan teknologi pada berbagai komponen, jenis produk otomotif, isu global, perubahan iklim.</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perkembangan teknologi pada berbagai komponen, jenis produk otomotif, isu global, perubahan iklim;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perkembangan teknologi pada berbagai komponen, jenis produk otomotif, isu global, perubahan iklim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perkembangan teknologi pada berbagai komponen, jenis produk otomotif, isu global, perubahan iklim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perkembangan teknologi pada berbagai komponen, jenis produk otomotif, isu global, perubahan iklim.</w:t>
            </w:r>
          </w:p>
          <w:p>
            <w:pPr>
              <w:spacing w:after="0" w:before="0"/>
              <w:jc w:val="both"/>
            </w:pPr>
            <w:r>
              <w:rPr>
                <w:rFonts w:ascii="Arial" w:hAnsi="Arial" w:eastAsia="Arial"/>
                <w:b w:val="0"/>
                <w:sz w:val="18"/>
              </w:rPr>
            </w:r>
          </w:p>
          <w:p>
            <w:pPr>
              <w:spacing w:after="0" w:before="0"/>
              <w:jc w:val="both"/>
            </w:pPr>
            <w:r>
              <w:rPr>
                <w:rFonts w:ascii="Arial" w:hAnsi="Arial" w:eastAsia="Arial"/>
                <w:b/>
                <w:sz w:val="18"/>
              </w:rPr>
              <w:t>Rencana pertemuan berikutnya:</w:t>
            </w:r>
            <w:r>
              <w:rPr>
                <w:rFonts w:ascii="Arial" w:hAnsi="Arial" w:eastAsia="Arial"/>
                <w:b w:val="0"/>
                <w:sz w:val="18"/>
              </w:rPr>
              <w:t xml:space="preserve"> guru menyampaikan bahasan pertemuan ke-2 beserta persiapan yang perlu dibawa Murid, dan memberi tugas lanjutan sesuai kebutuhan tiap kelompok.</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after="40" w:before="0"/>
        <w:jc w:val="left"/>
      </w:pPr>
      <w:r>
        <w:rPr>
          <w:rFonts w:ascii="Arial" w:hAnsi="Arial" w:eastAsia="Arial"/>
          <w:b/>
          <w:sz w:val="20"/>
        </w:rPr>
        <w:t>Pertemuan 2 dari 2  —  11 JP × 45 menit = 495 menit</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AWAL</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berkesadaran, bermakna, menggembirakan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Tujuan Pembelajaran pertemuan ini:</w:t>
            </w:r>
          </w:p>
          <w:p>
            <w:pPr>
              <w:spacing w:after="0" w:before="0"/>
              <w:ind w:left="227"/>
              <w:jc w:val="both"/>
            </w:pPr>
            <w:r>
              <w:rPr>
                <w:rFonts w:ascii="Arial" w:hAnsi="Arial" w:eastAsia="Arial"/>
                <w:b w:val="0"/>
                <w:sz w:val="18"/>
              </w:rPr>
              <w:t>Murid mampu menjelaskan penggunaan kecerdasan buatan pada bidang otomotif kendaraan ringan, kendaraan angkutan, sepeda motor, alat berat.</w:t>
            </w:r>
          </w:p>
          <w:p>
            <w:pPr>
              <w:spacing w:after="0" w:before="0"/>
              <w:jc w:val="both"/>
            </w:pPr>
            <w:r>
              <w:rPr>
                <w:rFonts w:ascii="Arial" w:hAnsi="Arial" w:eastAsia="Arial"/>
                <w:b w:val="0"/>
                <w:sz w:val="18"/>
              </w:rPr>
            </w:r>
          </w:p>
          <w:p>
            <w:pPr>
              <w:spacing w:after="0" w:before="0"/>
              <w:jc w:val="both"/>
            </w:pPr>
            <w:r>
              <w:rPr>
                <w:rFonts w:ascii="Arial" w:hAnsi="Arial" w:eastAsia="Arial"/>
                <w:b/>
                <w:sz w:val="18"/>
              </w:rPr>
              <w:t>Orientasi:</w:t>
            </w:r>
            <w:r>
              <w:rPr>
                <w:rFonts w:ascii="Arial" w:hAnsi="Arial" w:eastAsia="Arial"/>
                <w:b w:val="0"/>
                <w:sz w:val="18"/>
              </w:rPr>
              <w:t xml:space="preserve"> guru membuka dengan salam dan doa, memeriksa kehadiran serta kesiapan Murid (kondisi fisik, kelengkapan alat/bahan, dan kesiapan area kerja), lalu menyampaikan Tujuan Pembelajaran di atas beserta manfaatnya dan kriteria keberhasilan yang akan dinilai.</w:t>
            </w:r>
          </w:p>
          <w:p>
            <w:pPr>
              <w:spacing w:after="0" w:before="0"/>
              <w:jc w:val="both"/>
            </w:pPr>
            <w:r>
              <w:rPr>
                <w:rFonts w:ascii="Arial" w:hAnsi="Arial" w:eastAsia="Arial"/>
                <w:b w:val="0"/>
                <w:sz w:val="18"/>
              </w:rPr>
            </w:r>
          </w:p>
          <w:p>
            <w:pPr>
              <w:spacing w:after="0" w:before="0"/>
              <w:jc w:val="both"/>
            </w:pPr>
            <w:r>
              <w:rPr>
                <w:rFonts w:ascii="Arial" w:hAnsi="Arial" w:eastAsia="Arial"/>
                <w:b/>
                <w:sz w:val="18"/>
              </w:rPr>
              <w:t>Peninjauan pertemuan sebelumnya:</w:t>
            </w:r>
            <w:r>
              <w:rPr>
                <w:rFonts w:ascii="Arial" w:hAnsi="Arial" w:eastAsia="Arial"/>
                <w:b w:val="0"/>
                <w:sz w:val="18"/>
              </w:rPr>
              <w:t xml:space="preserve"> guru mengajak Murid mengingat kembali hasil belajar pertemuan ke-1, membahas kekeliruan yang masih muncul, lalu mengaitkannya dengan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sz w:val="18"/>
              </w:rPr>
              <w:t>Apersepsi:</w:t>
            </w:r>
            <w:r>
              <w:rPr>
                <w:rFonts w:ascii="Arial" w:hAnsi="Arial" w:eastAsia="Arial"/>
                <w:b w:val="0"/>
                <w:sz w:val="18"/>
              </w:rPr>
              <w:t xml:space="preserve"> guru menghadirkan tayangan video kerja nyata di bengkel/industri dan penyajian benda/komponen asli sebagai benda nyata sebagai pijakan menuju bahasan pertemuan ini.</w:t>
            </w:r>
          </w:p>
          <w:p>
            <w:pPr>
              <w:spacing w:after="0" w:before="0"/>
              <w:jc w:val="both"/>
            </w:pPr>
            <w:r>
              <w:rPr>
                <w:rFonts w:ascii="Arial" w:hAnsi="Arial" w:eastAsia="Arial"/>
                <w:b w:val="0"/>
                <w:sz w:val="18"/>
              </w:rPr>
            </w:r>
          </w:p>
          <w:p>
            <w:pPr>
              <w:spacing w:after="0" w:before="0"/>
              <w:jc w:val="both"/>
            </w:pPr>
            <w:r>
              <w:rPr>
                <w:rFonts w:ascii="Arial" w:hAnsi="Arial" w:eastAsia="Arial"/>
                <w:b/>
                <w:sz w:val="18"/>
              </w:rPr>
              <w:t>Motivasi:</w:t>
            </w:r>
            <w:r>
              <w:rPr>
                <w:rFonts w:ascii="Arial" w:hAnsi="Arial" w:eastAsia="Arial"/>
                <w:b w:val="0"/>
                <w:sz w:val="18"/>
              </w:rPr>
              <w:t xml:space="preserve"> guru menegaskan kegunaan nyata penggunaan kecerdasan buatan pada bidang otomotif kendaraan ringan, kendaraan angkutan, sepeda motor, alat… bagi pekerjaan dan kehidupan sehari-hari Murid.</w:t>
            </w:r>
          </w:p>
        </w:tc>
      </w:tr>
      <w:tr>
        <w:tc>
          <w:tcPr>
            <w:tcW w:type="dxa" w:w="2608"/>
            <w:shd w:val="clear" w:fill="F2F2F2"/>
          </w:tcPr>
          <w:p>
            <w:pPr>
              <w:spacing w:after="0" w:before="0"/>
              <w:jc w:val="left"/>
            </w:pPr>
            <w:r>
              <w:rPr>
                <w:rFonts w:ascii="Arial" w:hAnsi="Arial" w:eastAsia="Arial"/>
                <w:b/>
                <w:sz w:val="18"/>
              </w:rPr>
              <w:t>INTI</w:t>
            </w:r>
          </w:p>
          <w:p>
            <w:pPr>
              <w:spacing w:after="0" w:before="0"/>
              <w:jc w:val="left"/>
            </w:pPr>
            <w:r>
              <w:rPr>
                <w:rFonts w:ascii="Arial" w:hAnsi="Arial" w:eastAsia="Arial"/>
                <w:b/>
                <w:i/>
                <w:sz w:val="18"/>
              </w:rPr>
              <w:t>(± 465 menit)</w:t>
            </w:r>
          </w:p>
        </w:tc>
        <w:tc>
          <w:tcPr>
            <w:tcW w:type="dxa" w:w="7030"/>
          </w:tcPr>
          <w:p>
            <w:pPr>
              <w:spacing w:after="0" w:before="0"/>
              <w:jc w:val="both"/>
            </w:pPr>
            <w:r>
              <w:rPr>
                <w:rFonts w:ascii="Arial" w:hAnsi="Arial" w:eastAsia="Arial"/>
                <w:b/>
                <w:sz w:val="18"/>
              </w:rPr>
              <w:t>MEMAHAMI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140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Fokus materi pertemuan ini: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pengetahuan:</w:t>
            </w:r>
          </w:p>
          <w:p>
            <w:pPr>
              <w:spacing w:after="0" w:before="0"/>
              <w:ind w:left="227"/>
              <w:jc w:val="both"/>
            </w:pPr>
            <w:r>
              <w:rPr>
                <w:rFonts w:ascii="Arial" w:hAnsi="Arial" w:eastAsia="Arial"/>
                <w:b w:val="0"/>
                <w:sz w:val="18"/>
              </w:rPr>
              <w:t xml:space="preserve">• </w:t>
            </w:r>
            <w:r>
              <w:rPr>
                <w:rFonts w:ascii="Arial" w:hAnsi="Arial" w:eastAsia="Arial"/>
                <w:b/>
                <w:sz w:val="18"/>
              </w:rPr>
              <w:t>Esensial:</w:t>
            </w:r>
            <w:r>
              <w:rPr>
                <w:rFonts w:ascii="Arial" w:hAnsi="Arial" w:eastAsia="Arial"/>
                <w:b w:val="0"/>
                <w:sz w:val="18"/>
              </w:rPr>
              <w:t xml:space="preserve"> konsep, istilah, dan prinsip dasar pada penggunaan kecerdasan buatan pada bidang otomotif kendaraan ringan, kendaraan angkutan, sepeda motor, alat….</w:t>
            </w:r>
          </w:p>
          <w:p>
            <w:pPr>
              <w:spacing w:after="0" w:before="0"/>
              <w:ind w:left="227"/>
              <w:jc w:val="both"/>
            </w:pPr>
            <w:r>
              <w:rPr>
                <w:rFonts w:ascii="Arial" w:hAnsi="Arial" w:eastAsia="Arial"/>
                <w:b w:val="0"/>
                <w:sz w:val="18"/>
              </w:rPr>
              <w:t xml:space="preserve">• </w:t>
            </w:r>
            <w:r>
              <w:rPr>
                <w:rFonts w:ascii="Arial" w:hAnsi="Arial" w:eastAsia="Arial"/>
                <w:b/>
                <w:sz w:val="18"/>
              </w:rPr>
              <w:t>Aplikatif:</w:t>
            </w:r>
            <w:r>
              <w:rPr>
                <w:rFonts w:ascii="Arial" w:hAnsi="Arial" w:eastAsia="Arial"/>
                <w:b w:val="0"/>
                <w:sz w:val="18"/>
              </w:rPr>
              <w:t xml:space="preserve"> kegunaan konsep tersebut pada pekerjaan nyata.</w:t>
            </w:r>
          </w:p>
          <w:p>
            <w:pPr>
              <w:spacing w:after="0" w:before="0"/>
              <w:ind w:left="227"/>
              <w:jc w:val="both"/>
            </w:pPr>
            <w:r>
              <w:rPr>
                <w:rFonts w:ascii="Arial" w:hAnsi="Arial" w:eastAsia="Arial"/>
                <w:b w:val="0"/>
                <w:sz w:val="18"/>
              </w:rPr>
              <w:t xml:space="preserve">• </w:t>
            </w:r>
            <w:r>
              <w:rPr>
                <w:rFonts w:ascii="Arial" w:hAnsi="Arial" w:eastAsia="Arial"/>
                <w:b/>
                <w:sz w:val="18"/>
              </w:rPr>
              <w:t>Nilai dan karakter:</w:t>
            </w:r>
            <w:r>
              <w:rPr>
                <w:rFonts w:ascii="Arial" w:hAnsi="Arial" w:eastAsia="Arial"/>
                <w:b w:val="0"/>
                <w:sz w:val="18"/>
              </w:rPr>
              <w:t xml:space="preserve"> ketertiban, keselamatan, kejujuran, dan tanggung jawab dalam bekerja.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Penentuan pertanyaan mendasar:</w:t>
            </w:r>
            <w:r>
              <w:rPr>
                <w:rFonts w:ascii="Arial" w:hAnsi="Arial" w:eastAsia="Arial"/>
                <w:b w:val="0"/>
                <w:sz w:val="18"/>
              </w:rPr>
              <w:t xml:space="preserve"> Guru mengajukan pertanyaan mendasar yang menantang tentang penggunaan kecerdasan buatan pada bidang otomotif kendaraan ringan, kendaraan angkutan, sepeda motor, alat…; Murid menetapkan wujud karya/produk yang akan dihasilkan.</w:t>
            </w:r>
          </w:p>
          <w:p>
            <w:pPr>
              <w:spacing w:after="0" w:before="0"/>
              <w:ind w:left="227"/>
              <w:jc w:val="both"/>
            </w:pPr>
            <w:r>
              <w:rPr>
                <w:rFonts w:ascii="Arial" w:hAnsi="Arial" w:eastAsia="Arial"/>
                <w:b w:val="0"/>
                <w:sz w:val="18"/>
              </w:rPr>
              <w:t xml:space="preserve">2. </w:t>
            </w:r>
            <w:r>
              <w:rPr>
                <w:rFonts w:ascii="Arial" w:hAnsi="Arial" w:eastAsia="Arial"/>
                <w:b/>
                <w:sz w:val="18"/>
              </w:rPr>
              <w:t>Menyusun perencanaan proyek:</w:t>
            </w:r>
            <w:r>
              <w:rPr>
                <w:rFonts w:ascii="Arial" w:hAnsi="Arial" w:eastAsia="Arial"/>
                <w:b w:val="0"/>
                <w:sz w:val="18"/>
              </w:rPr>
              <w:t xml:space="preserve"> Murid berkelompok menyusun rancangan karya, menentukan kebutuhan alat/bahan, serta pembagian peran berdasarkan konsep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sz w:val="18"/>
              </w:rPr>
              <w:t>MENGAPLIKASI</w:t>
            </w:r>
            <w:r>
              <w:rPr>
                <w:rFonts w:ascii="Arial" w:hAnsi="Arial" w:eastAsia="Arial"/>
                <w:b w:val="0"/>
                <w:sz w:val="18"/>
              </w:rPr>
              <w:t xml:space="preserve"> — prinsip: </w:t>
            </w:r>
            <w:r>
              <w:rPr>
                <w:rFonts w:ascii="Arial" w:hAnsi="Arial" w:eastAsia="Arial"/>
                <w:b/>
                <w:sz w:val="18"/>
              </w:rPr>
              <w:t>bermakna, menggembirakan</w:t>
            </w:r>
            <w:r>
              <w:rPr>
                <w:rFonts w:ascii="Arial" w:hAnsi="Arial" w:eastAsia="Arial"/>
                <w:b w:val="0"/>
                <w:sz w:val="18"/>
              </w:rPr>
              <w:t xml:space="preserve"> (± 232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pendalaman pengetahuan melalui penerapan penggunaan kecerdasan buatan pada bidang otomotif kendaraan ringan, kendaraan angkutan, sepeda motor, alat… pada konteks nyata.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Menyusun jadwal pelaksanaan:</w:t>
            </w:r>
            <w:r>
              <w:rPr>
                <w:rFonts w:ascii="Arial" w:hAnsi="Arial" w:eastAsia="Arial"/>
                <w:b w:val="0"/>
                <w:sz w:val="18"/>
              </w:rPr>
              <w:t xml:space="preserve"> Murid menyusun jadwal kerja dan target tiap pertemuan, lalu menyepakati kriteria keberhasilan bersama guru.</w:t>
            </w:r>
          </w:p>
          <w:p>
            <w:pPr>
              <w:spacing w:after="0" w:before="0"/>
              <w:ind w:left="227"/>
              <w:jc w:val="both"/>
            </w:pPr>
            <w:r>
              <w:rPr>
                <w:rFonts w:ascii="Arial" w:hAnsi="Arial" w:eastAsia="Arial"/>
                <w:b w:val="0"/>
                <w:sz w:val="18"/>
              </w:rPr>
              <w:t xml:space="preserve">2. </w:t>
            </w:r>
            <w:r>
              <w:rPr>
                <w:rFonts w:ascii="Arial" w:hAnsi="Arial" w:eastAsia="Arial"/>
                <w:b/>
                <w:sz w:val="18"/>
              </w:rPr>
              <w:t>Memonitor kemajuan proyek:</w:t>
            </w:r>
            <w:r>
              <w:rPr>
                <w:rFonts w:ascii="Arial" w:hAnsi="Arial" w:eastAsia="Arial"/>
                <w:b w:val="0"/>
                <w:sz w:val="18"/>
              </w:rPr>
              <w:t xml:space="preserve"> Murid mengerjakan karya sesuai rancangan; guru mendampingi, mengamati kinerja, dan memberi umpan balik pada saat proses berjalan.</w:t>
            </w:r>
          </w:p>
          <w:p>
            <w:pPr>
              <w:spacing w:after="0" w:before="0"/>
              <w:ind w:left="227"/>
              <w:jc w:val="both"/>
            </w:pPr>
            <w:r>
              <w:rPr>
                <w:rFonts w:ascii="Arial" w:hAnsi="Arial" w:eastAsia="Arial"/>
                <w:b w:val="0"/>
                <w:sz w:val="18"/>
              </w:rPr>
              <w:t xml:space="preserve">3. </w:t>
            </w:r>
            <w:r>
              <w:rPr>
                <w:rFonts w:ascii="Arial" w:hAnsi="Arial" w:eastAsia="Arial"/>
                <w:b/>
                <w:sz w:val="18"/>
              </w:rPr>
              <w:t>Menguji dan menyajikan hasil:</w:t>
            </w:r>
            <w:r>
              <w:rPr>
                <w:rFonts w:ascii="Arial" w:hAnsi="Arial" w:eastAsia="Arial"/>
                <w:b w:val="0"/>
                <w:sz w:val="18"/>
              </w:rPr>
              <w:t xml:space="preserve"> Murid menguji hasil karya terhadap kriteria, memperbaiki kekurangan, lalu menyajikannya di depan kelas atau kepada pihak mitra.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Diferensiasi:</w:t>
            </w:r>
            <w:r>
              <w:rPr>
                <w:rFonts w:ascii="Arial" w:hAnsi="Arial" w:eastAsia="Arial"/>
                <w:b w:val="0"/>
                <w:sz w:val="18"/>
              </w:rPr>
              <w:t xml:space="preserve"> kelompok perlu pendampingan bekerja dengan panduan langkah lengkap dan pendampingan tutor sebaya; kelompok cukup dengan panduan sebagian; kelompok siap diberi kasus tambahan yang lebih kompleks.</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Asesmen proses:</w:t>
            </w:r>
            <w:r>
              <w:rPr>
                <w:rFonts w:ascii="Arial" w:hAnsi="Arial" w:eastAsia="Arial"/>
                <w:b w:val="0"/>
                <w:sz w:val="18"/>
              </w:rPr>
              <w:t xml:space="preserve"> guru mengamati kinerja Murid memakai rubrik pada Lampiran 2 dan memberi umpan balik saat proses berjalan.</w:t>
            </w:r>
          </w:p>
          <w:p>
            <w:pPr>
              <w:spacing w:after="0" w:before="0"/>
              <w:jc w:val="both"/>
            </w:pPr>
            <w:r>
              <w:rPr>
                <w:rFonts w:ascii="Arial" w:hAnsi="Arial" w:eastAsia="Arial"/>
                <w:b w:val="0"/>
                <w:sz w:val="18"/>
              </w:rPr>
            </w:r>
          </w:p>
          <w:p>
            <w:pPr>
              <w:spacing w:after="0" w:before="0"/>
              <w:jc w:val="both"/>
            </w:pPr>
            <w:r>
              <w:rPr>
                <w:rFonts w:ascii="Arial" w:hAnsi="Arial" w:eastAsia="Arial"/>
                <w:b/>
                <w:sz w:val="18"/>
              </w:rPr>
              <w:t>MEREFLEKSI</w:t>
            </w:r>
            <w:r>
              <w:rPr>
                <w:rFonts w:ascii="Arial" w:hAnsi="Arial" w:eastAsia="Arial"/>
                <w:b w:val="0"/>
                <w:sz w:val="18"/>
              </w:rPr>
              <w:t xml:space="preserve"> — prinsip: </w:t>
            </w:r>
            <w:r>
              <w:rPr>
                <w:rFonts w:ascii="Arial" w:hAnsi="Arial" w:eastAsia="Arial"/>
                <w:b/>
                <w:sz w:val="18"/>
              </w:rPr>
              <w:t>berkesadaran, bermakna</w:t>
            </w:r>
            <w:r>
              <w:rPr>
                <w:rFonts w:ascii="Arial" w:hAnsi="Arial" w:eastAsia="Arial"/>
                <w:b w:val="0"/>
                <w:sz w:val="18"/>
              </w:rPr>
              <w:t xml:space="preserve"> (± 93 menit)</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Sasaran: regulasi diri — Murid menyadari sejauh mana ia telah menguasai penggunaan kecerdasan buatan pada bidang otomotif kendaraan ringan, kendaraan angkutan, sepeda motor, alat… dan apa langkah berikutnya.</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Langkah kegiatan (sintaks Pembelajaran Berbasis Proyek (Project Based Learning)):</w:t>
            </w:r>
          </w:p>
          <w:p>
            <w:pPr>
              <w:spacing w:after="0" w:before="0"/>
              <w:ind w:left="227"/>
              <w:jc w:val="both"/>
            </w:pPr>
            <w:r>
              <w:rPr>
                <w:rFonts w:ascii="Arial" w:hAnsi="Arial" w:eastAsia="Arial"/>
                <w:b w:val="0"/>
                <w:sz w:val="18"/>
              </w:rPr>
              <w:t xml:space="preserve">1. </w:t>
            </w:r>
            <w:r>
              <w:rPr>
                <w:rFonts w:ascii="Arial" w:hAnsi="Arial" w:eastAsia="Arial"/>
                <w:b/>
                <w:sz w:val="18"/>
              </w:rPr>
              <w:t>Evaluasi pengalaman belajar:</w:t>
            </w:r>
            <w:r>
              <w:rPr>
                <w:rFonts w:ascii="Arial" w:hAnsi="Arial" w:eastAsia="Arial"/>
                <w:b w:val="0"/>
                <w:sz w:val="18"/>
              </w:rPr>
              <w:t xml:space="preserve"> Murid mengevaluasi proses dan hasil kerjanya, mengenali kekuatan serta hambatan yang dialami, dan menyusun rencana perbaikan.</w:t>
            </w:r>
          </w:p>
          <w:p>
            <w:pPr>
              <w:spacing w:after="0" w:before="0"/>
              <w:jc w:val="both"/>
            </w:pPr>
            <w:r>
              <w:rPr>
                <w:rFonts w:ascii="Arial" w:hAnsi="Arial" w:eastAsia="Arial"/>
                <w:b w:val="0"/>
                <w:sz w:val="18"/>
              </w:rPr>
            </w:r>
          </w:p>
          <w:p>
            <w:pPr>
              <w:spacing w:after="0" w:before="0"/>
              <w:jc w:val="both"/>
            </w:pPr>
            <w:r>
              <w:rPr>
                <w:rFonts w:ascii="Arial" w:hAnsi="Arial" w:eastAsia="Arial"/>
                <w:b w:val="0"/>
                <w:i/>
                <w:sz w:val="18"/>
              </w:rPr>
              <w:t>Evaluasi diri:</w:t>
            </w:r>
            <w:r>
              <w:rPr>
                <w:rFonts w:ascii="Arial" w:hAnsi="Arial" w:eastAsia="Arial"/>
                <w:b w:val="0"/>
                <w:sz w:val="18"/>
              </w:rPr>
              <w:t xml:space="preserve"> Murid mengisi penilaian diri dan jurnal refleksi (Lampiran 4) dengan tiga pertanyaan pokok — apa yang sudah saya kuasai, apa yang masih sulit, dan apa langkah saya berikutnya.</w:t>
            </w:r>
          </w:p>
        </w:tc>
      </w:tr>
      <w:tr>
        <w:tc>
          <w:tcPr>
            <w:tcW w:type="dxa" w:w="2608"/>
            <w:shd w:val="clear" w:fill="F2F2F2"/>
          </w:tcPr>
          <w:p>
            <w:pPr>
              <w:spacing w:after="0" w:before="0"/>
              <w:jc w:val="left"/>
            </w:pPr>
            <w:r>
              <w:rPr>
                <w:rFonts w:ascii="Arial" w:hAnsi="Arial" w:eastAsia="Arial"/>
                <w:b/>
                <w:sz w:val="18"/>
              </w:rPr>
              <w:t>PENUTUP</w:t>
            </w:r>
          </w:p>
          <w:p>
            <w:pPr>
              <w:spacing w:after="0" w:before="0"/>
              <w:jc w:val="left"/>
            </w:pPr>
            <w:r>
              <w:rPr>
                <w:rFonts w:ascii="Arial" w:hAnsi="Arial" w:eastAsia="Arial"/>
                <w:b/>
                <w:i/>
                <w:sz w:val="18"/>
              </w:rPr>
              <w:t>(± 15 menit)</w:t>
            </w:r>
          </w:p>
        </w:tc>
        <w:tc>
          <w:tcPr>
            <w:tcW w:type="dxa" w:w="7030"/>
          </w:tcPr>
          <w:p>
            <w:pPr>
              <w:spacing w:after="0" w:before="0"/>
              <w:jc w:val="both"/>
            </w:pPr>
            <w:r>
              <w:rPr>
                <w:rFonts w:ascii="Arial" w:hAnsi="Arial" w:eastAsia="Arial"/>
                <w:b/>
                <w:sz w:val="18"/>
              </w:rPr>
              <w:t>Prinsip: bermakna, berkesadaran</w:t>
            </w:r>
            <w:r>
              <w:rPr>
                <w:rFonts w:ascii="Arial" w:hAnsi="Arial" w:eastAsia="Arial"/>
                <w:b w:val="0"/>
                <w:sz w:val="18"/>
              </w:rPr>
              <w:t xml:space="preserve"> — ± 15 menit.</w:t>
            </w:r>
          </w:p>
          <w:p>
            <w:pPr>
              <w:spacing w:after="0" w:before="0"/>
              <w:jc w:val="both"/>
            </w:pPr>
            <w:r>
              <w:rPr>
                <w:rFonts w:ascii="Arial" w:hAnsi="Arial" w:eastAsia="Arial"/>
                <w:b w:val="0"/>
                <w:sz w:val="18"/>
              </w:rPr>
            </w:r>
          </w:p>
          <w:p>
            <w:pPr>
              <w:spacing w:after="0" w:before="0"/>
              <w:jc w:val="both"/>
            </w:pPr>
            <w:r>
              <w:rPr>
                <w:rFonts w:ascii="Arial" w:hAnsi="Arial" w:eastAsia="Arial"/>
                <w:b/>
                <w:sz w:val="18"/>
              </w:rPr>
              <w:t>Umpan balik:</w:t>
            </w:r>
            <w:r>
              <w:rPr>
                <w:rFonts w:ascii="Arial" w:hAnsi="Arial" w:eastAsia="Arial"/>
                <w:b w:val="0"/>
                <w:sz w:val="18"/>
              </w:rPr>
              <w:t xml:space="preserve"> guru menyampaikan hal yang sudah baik dan bagian yang perlu diperbaiki secara spesifik, serta memberi penghargaan atas usaha Murid.</w:t>
            </w:r>
          </w:p>
          <w:p>
            <w:pPr>
              <w:spacing w:after="0" w:before="0"/>
              <w:jc w:val="both"/>
            </w:pPr>
            <w:r>
              <w:rPr>
                <w:rFonts w:ascii="Arial" w:hAnsi="Arial" w:eastAsia="Arial"/>
                <w:b w:val="0"/>
                <w:sz w:val="18"/>
              </w:rPr>
            </w:r>
          </w:p>
          <w:p>
            <w:pPr>
              <w:spacing w:after="0" w:before="0"/>
              <w:jc w:val="both"/>
            </w:pPr>
            <w:r>
              <w:rPr>
                <w:rFonts w:ascii="Arial" w:hAnsi="Arial" w:eastAsia="Arial"/>
                <w:b/>
                <w:sz w:val="18"/>
              </w:rPr>
              <w:t>Menyimpulkan bersama:</w:t>
            </w:r>
            <w:r>
              <w:rPr>
                <w:rFonts w:ascii="Arial" w:hAnsi="Arial" w:eastAsia="Arial"/>
                <w:b w:val="0"/>
                <w:sz w:val="18"/>
              </w:rPr>
              <w:t xml:space="preserve"> Murid menyimpulkan pokok pembelajaran dengan kalimatnya sendiri; guru menegaskan kembali konsep kunci pada penggunaan kecerdasan buatan pada bidang otomotif kendaraan ringan, kendaraan angkutan, sepeda motor, alat….</w:t>
            </w:r>
          </w:p>
          <w:p>
            <w:pPr>
              <w:spacing w:after="0" w:before="0"/>
              <w:jc w:val="both"/>
            </w:pPr>
            <w:r>
              <w:rPr>
                <w:rFonts w:ascii="Arial" w:hAnsi="Arial" w:eastAsia="Arial"/>
                <w:b w:val="0"/>
                <w:sz w:val="18"/>
              </w:rPr>
            </w:r>
          </w:p>
          <w:p>
            <w:pPr>
              <w:spacing w:after="0" w:before="0"/>
              <w:jc w:val="both"/>
            </w:pPr>
            <w:r>
              <w:rPr>
                <w:rFonts w:ascii="Arial" w:hAnsi="Arial" w:eastAsia="Arial"/>
                <w:b/>
                <w:sz w:val="18"/>
              </w:rPr>
              <w:t>Asesmen akhir:</w:t>
            </w:r>
            <w:r>
              <w:rPr>
                <w:rFonts w:ascii="Arial" w:hAnsi="Arial" w:eastAsia="Arial"/>
                <w:b w:val="0"/>
                <w:sz w:val="18"/>
              </w:rPr>
              <w:t xml:space="preserve"> guru melaksanakan asesmen akhir (Lampiran 3) untuk mengukur ketercapaian seluruh Tujuan Pembelajaran pada unit ini, kemudian menyampaikan rencana remedial bagi yang belum mencapai 75 dan pengayaan bagi yang telah melampaui.</w:t>
            </w:r>
          </w:p>
          <w:p>
            <w:pPr>
              <w:spacing w:after="0" w:before="0"/>
              <w:jc w:val="both"/>
            </w:pPr>
            <w:r>
              <w:rPr>
                <w:rFonts w:ascii="Arial" w:hAnsi="Arial" w:eastAsia="Arial"/>
                <w:b w:val="0"/>
                <w:sz w:val="18"/>
              </w:rPr>
            </w:r>
          </w:p>
          <w:p>
            <w:pPr>
              <w:spacing w:after="0" w:before="0"/>
              <w:jc w:val="both"/>
            </w:pPr>
            <w:r>
              <w:rPr>
                <w:rFonts w:ascii="Arial" w:hAnsi="Arial" w:eastAsia="Arial"/>
                <w:b/>
                <w:sz w:val="18"/>
              </w:rPr>
              <w:t>Penutup:</w:t>
            </w:r>
            <w:r>
              <w:rPr>
                <w:rFonts w:ascii="Arial" w:hAnsi="Arial" w:eastAsia="Arial"/>
                <w:b w:val="0"/>
                <w:sz w:val="18"/>
              </w:rPr>
              <w:t xml:space="preserve"> merapikan alat dan area kerja bersama-sama, lalu doa dan salam.</w:t>
            </w:r>
          </w:p>
        </w:tc>
      </w:tr>
    </w:tbl>
    <w:p>
      <w:pPr>
        <w:spacing w:after="120" w:before="0"/>
        <w:jc w:val="left"/>
      </w:pPr>
      <w:r>
        <w:rPr>
          <w:rFonts w:ascii="Arial" w:hAnsi="Arial" w:eastAsia="Arial"/>
          <w:b w:val="0"/>
          <w:sz w:val="16"/>
        </w:rPr>
      </w:r>
    </w:p>
    <w:p>
      <w:pPr>
        <w:spacing w:before="160" w:after="60"/>
        <w:jc w:val="left"/>
      </w:pPr>
      <w:r>
        <w:rPr>
          <w:rFonts w:ascii="Arial" w:hAnsi="Arial" w:eastAsia="Arial"/>
          <w:b/>
          <w:sz w:val="22"/>
        </w:rPr>
        <w:t>D. ASESMEN PEMBELAJARAN</w:t>
      </w:r>
    </w:p>
    <w:tbl>
      <w:tblPr>
        <w:tblStyle w:val="TableGrid"/>
        <w:tblW w:type="auto" w:w="0"/>
        <w:jc w:val="center"/>
        <w:tblLayout w:type="fixed"/>
        <w:tblLook w:firstColumn="1" w:firstRow="1" w:lastColumn="0" w:lastRow="0" w:noHBand="0" w:noVBand="1" w:val="04A0"/>
      </w:tblPr>
      <w:tblGrid>
        <w:gridCol w:w="2608"/>
        <w:gridCol w:w="7030"/>
      </w:tblGrid>
      <w:tr>
        <w:tc>
          <w:tcPr>
            <w:tcW w:type="dxa" w:w="2608"/>
            <w:shd w:val="clear" w:fill="F2F2F2"/>
          </w:tcPr>
          <w:p>
            <w:pPr>
              <w:spacing w:after="0" w:before="0"/>
              <w:jc w:val="left"/>
            </w:pPr>
            <w:r>
              <w:rPr>
                <w:rFonts w:ascii="Arial" w:hAnsi="Arial" w:eastAsia="Arial"/>
                <w:b/>
                <w:sz w:val="18"/>
              </w:rPr>
              <w:t>Asesmen pada Awal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for learning</w:t>
            </w:r>
            <w:r>
              <w:rPr>
                <w:rFonts w:ascii="Arial" w:hAnsi="Arial" w:eastAsia="Arial"/>
                <w:b w:val="0"/>
                <w:sz w:val="18"/>
              </w:rPr>
              <w:t xml:space="preserve"> — memetakan kesiapan belajar Murid.</w:t>
            </w:r>
          </w:p>
          <w:p>
            <w:pPr>
              <w:spacing w:after="0" w:before="0"/>
              <w:jc w:val="both"/>
            </w:pPr>
            <w:r>
              <w:rPr>
                <w:rFonts w:ascii="Arial" w:hAnsi="Arial" w:eastAsia="Arial"/>
                <w:b/>
                <w:sz w:val="18"/>
              </w:rPr>
              <w:t>Teknik:</w:t>
            </w:r>
            <w:r>
              <w:rPr>
                <w:rFonts w:ascii="Arial" w:hAnsi="Arial" w:eastAsia="Arial"/>
                <w:b w:val="0"/>
                <w:sz w:val="18"/>
              </w:rPr>
              <w:t xml:space="preserve"> pertanyaan diagnostik lisan dan kuis singkat non-nilai (dapat melalui Google Form) pada awal pertemuan pertama.</w:t>
            </w:r>
          </w:p>
          <w:p>
            <w:pPr>
              <w:spacing w:after="0" w:before="0"/>
              <w:jc w:val="both"/>
            </w:pPr>
            <w:r>
              <w:rPr>
                <w:rFonts w:ascii="Arial" w:hAnsi="Arial" w:eastAsia="Arial"/>
                <w:b/>
                <w:sz w:val="18"/>
              </w:rPr>
              <w:t>Instrumen:</w:t>
            </w:r>
            <w:r>
              <w:rPr>
                <w:rFonts w:ascii="Arial" w:hAnsi="Arial" w:eastAsia="Arial"/>
                <w:b w:val="0"/>
                <w:sz w:val="18"/>
              </w:rPr>
              <w:t xml:space="preserve"> lembar pertanyaan diagnostik — </w:t>
            </w:r>
            <w:r>
              <w:rPr>
                <w:rFonts w:ascii="Arial" w:hAnsi="Arial" w:eastAsia="Arial"/>
                <w:b/>
                <w:sz w:val="18"/>
              </w:rPr>
              <w:t>Lampiran 1</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hasil dipakai untuk mengelompokkan Murid — kelompok perlu pendampingan mendapat bantuan bertahap dan contoh tambahan, kelompok siap mendapat tugas pengayaan dan peran sebagai tutor sebaya.</w:t>
            </w:r>
          </w:p>
        </w:tc>
      </w:tr>
      <w:tr>
        <w:tc>
          <w:tcPr>
            <w:tcW w:type="dxa" w:w="2608"/>
            <w:shd w:val="clear" w:fill="F2F2F2"/>
          </w:tcPr>
          <w:p>
            <w:pPr>
              <w:spacing w:after="0" w:before="0"/>
              <w:jc w:val="left"/>
            </w:pPr>
            <w:r>
              <w:rPr>
                <w:rFonts w:ascii="Arial" w:hAnsi="Arial" w:eastAsia="Arial"/>
                <w:b/>
                <w:sz w:val="18"/>
              </w:rPr>
              <w:t>Asesmen pada Proses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xml:space="preserve"> — Murid menilai proses belajarnya sendiri dan guru memperbaiki pembelajaran selama proses berjalan.</w:t>
            </w:r>
          </w:p>
          <w:p>
            <w:pPr>
              <w:spacing w:after="0" w:before="0"/>
              <w:jc w:val="both"/>
            </w:pPr>
            <w:r>
              <w:rPr>
                <w:rFonts w:ascii="Arial" w:hAnsi="Arial" w:eastAsia="Arial"/>
                <w:b/>
                <w:sz w:val="18"/>
              </w:rPr>
              <w:t>Teknik:</w:t>
            </w:r>
            <w:r>
              <w:rPr>
                <w:rFonts w:ascii="Arial" w:hAnsi="Arial" w:eastAsia="Arial"/>
                <w:b w:val="0"/>
                <w:sz w:val="18"/>
              </w:rPr>
              <w:t xml:space="preserve"> observasi kinerja/sikap saat kegiatan berlangsung, umpan balik formatif lisan pada saat itu juga, penilaian diri, dan penilaian antarteman (</w:t>
            </w:r>
            <w:r>
              <w:rPr>
                <w:rFonts w:ascii="Arial" w:hAnsi="Arial" w:eastAsia="Arial"/>
                <w:b w:val="0"/>
                <w:i/>
                <w:sz w:val="18"/>
              </w:rPr>
              <w:t>peer assessment</w:t>
            </w:r>
            <w:r>
              <w:rPr>
                <w:rFonts w:ascii="Arial" w:hAnsi="Arial" w:eastAsia="Arial"/>
                <w:b w:val="0"/>
                <w:sz w:val="18"/>
              </w:rPr>
              <w:t>), serta jurnal refleksi singkat pada akhir setiap pertemuan.</w:t>
            </w:r>
          </w:p>
          <w:p>
            <w:pPr>
              <w:spacing w:after="0" w:before="0"/>
              <w:jc w:val="both"/>
            </w:pPr>
            <w:r>
              <w:rPr>
                <w:rFonts w:ascii="Arial" w:hAnsi="Arial" w:eastAsia="Arial"/>
                <w:b/>
                <w:sz w:val="18"/>
              </w:rPr>
              <w:t>Instrumen:</w:t>
            </w:r>
            <w:r>
              <w:rPr>
                <w:rFonts w:ascii="Arial" w:hAnsi="Arial" w:eastAsia="Arial"/>
                <w:b w:val="0"/>
                <w:sz w:val="18"/>
              </w:rPr>
              <w:t xml:space="preserve"> rubrik observasi kinerja — </w:t>
            </w:r>
            <w:r>
              <w:rPr>
                <w:rFonts w:ascii="Arial" w:hAnsi="Arial" w:eastAsia="Arial"/>
                <w:b/>
                <w:sz w:val="18"/>
              </w:rPr>
              <w:t>Lampiran 2</w:t>
            </w:r>
            <w:r>
              <w:rPr>
                <w:rFonts w:ascii="Arial" w:hAnsi="Arial" w:eastAsia="Arial"/>
                <w:b w:val="0"/>
                <w:sz w:val="18"/>
              </w:rPr>
              <w:t xml:space="preserve">; lembar penilaian diri, penilaian antarteman, dan jurnal refleksi — </w:t>
            </w:r>
            <w:r>
              <w:rPr>
                <w:rFonts w:ascii="Arial" w:hAnsi="Arial" w:eastAsia="Arial"/>
                <w:b/>
                <w:sz w:val="18"/>
              </w:rPr>
              <w:t>Lampiran 4</w:t>
            </w:r>
            <w:r>
              <w:rPr>
                <w:rFonts w:ascii="Arial" w:hAnsi="Arial" w:eastAsia="Arial"/>
                <w:b w:val="0"/>
                <w:sz w:val="18"/>
              </w:rPr>
              <w:t>.</w:t>
            </w:r>
          </w:p>
          <w:p>
            <w:pPr>
              <w:spacing w:after="0" w:before="0"/>
              <w:jc w:val="both"/>
            </w:pPr>
            <w:r>
              <w:rPr>
                <w:rFonts w:ascii="Arial" w:hAnsi="Arial" w:eastAsia="Arial"/>
                <w:b/>
                <w:sz w:val="18"/>
              </w:rPr>
              <w:t>Tindak lanjut:</w:t>
            </w:r>
            <w:r>
              <w:rPr>
                <w:rFonts w:ascii="Arial" w:hAnsi="Arial" w:eastAsia="Arial"/>
                <w:b w:val="0"/>
                <w:sz w:val="18"/>
              </w:rPr>
              <w:t xml:space="preserve"> Murid yang belum mencapai kriteria mendapat latihan ulang terbimbing pada bagian yang belum dikuasai sebelum asesmen akhir.</w:t>
            </w:r>
          </w:p>
        </w:tc>
      </w:tr>
      <w:tr>
        <w:tc>
          <w:tcPr>
            <w:tcW w:type="dxa" w:w="2608"/>
            <w:shd w:val="clear" w:fill="F2F2F2"/>
          </w:tcPr>
          <w:p>
            <w:pPr>
              <w:spacing w:after="0" w:before="0"/>
              <w:jc w:val="left"/>
            </w:pPr>
            <w:r>
              <w:rPr>
                <w:rFonts w:ascii="Arial" w:hAnsi="Arial" w:eastAsia="Arial"/>
                <w:b/>
                <w:sz w:val="18"/>
              </w:rPr>
              <w:t>Asesmen pada Akhir Pembelajaran</w:t>
            </w:r>
          </w:p>
        </w:tc>
        <w:tc>
          <w:tcPr>
            <w:tcW w:type="dxa" w:w="7030"/>
          </w:tcPr>
          <w:p>
            <w:pPr>
              <w:spacing w:after="0" w:before="0"/>
              <w:jc w:val="both"/>
            </w:pPr>
            <w:r>
              <w:rPr>
                <w:rFonts w:ascii="Arial" w:hAnsi="Arial" w:eastAsia="Arial"/>
                <w:b/>
                <w:sz w:val="18"/>
              </w:rPr>
              <w:t>Fungsi:</w:t>
            </w:r>
            <w:r>
              <w:rPr>
                <w:rFonts w:ascii="Arial" w:hAnsi="Arial" w:eastAsia="Arial"/>
                <w:b w:val="0"/>
                <w:sz w:val="18"/>
              </w:rPr>
              <w:t xml:space="preserve"> </w:t>
            </w:r>
            <w:r>
              <w:rPr>
                <w:rFonts w:ascii="Arial" w:hAnsi="Arial" w:eastAsia="Arial"/>
                <w:b w:val="0"/>
                <w:i/>
                <w:sz w:val="18"/>
              </w:rPr>
              <w:t>assessment of learning</w:t>
            </w:r>
            <w:r>
              <w:rPr>
                <w:rFonts w:ascii="Arial" w:hAnsi="Arial" w:eastAsia="Arial"/>
                <w:b w:val="0"/>
                <w:sz w:val="18"/>
              </w:rPr>
              <w:t xml:space="preserve"> — mengukur ketercapaian Tujuan Pembelajaran pada elemen ini.</w:t>
            </w:r>
          </w:p>
          <w:p>
            <w:pPr>
              <w:spacing w:after="0" w:before="0"/>
              <w:jc w:val="both"/>
            </w:pPr>
            <w:r>
              <w:rPr>
                <w:rFonts w:ascii="Arial" w:hAnsi="Arial" w:eastAsia="Arial"/>
                <w:b/>
                <w:sz w:val="18"/>
              </w:rPr>
              <w:t>Teknik:</w:t>
            </w:r>
            <w:r>
              <w:rPr>
                <w:rFonts w:ascii="Arial" w:hAnsi="Arial" w:eastAsia="Arial"/>
                <w:b w:val="0"/>
                <w:sz w:val="18"/>
              </w:rPr>
              <w:t xml:space="preserve"> penilaian kinerja praktik menggunakan rubrik unjuk kerja, dilengkapi laporan/jobsheet hasil kerja dan tes tertulis singkat untuk pengetahuan esensial.</w:t>
            </w:r>
          </w:p>
          <w:p>
            <w:pPr>
              <w:spacing w:after="0" w:before="0"/>
              <w:jc w:val="both"/>
            </w:pPr>
            <w:r>
              <w:rPr>
                <w:rFonts w:ascii="Arial" w:hAnsi="Arial" w:eastAsia="Arial"/>
                <w:b/>
                <w:sz w:val="18"/>
              </w:rPr>
              <w:t>Instrumen:</w:t>
            </w:r>
            <w:r>
              <w:rPr>
                <w:rFonts w:ascii="Arial" w:hAnsi="Arial" w:eastAsia="Arial"/>
                <w:b w:val="0"/>
                <w:sz w:val="18"/>
              </w:rPr>
              <w:t xml:space="preserve"> kisi-kisi, butir asesmen, rubrik penskoran, dan daftar nilai — </w:t>
            </w:r>
            <w:r>
              <w:rPr>
                <w:rFonts w:ascii="Arial" w:hAnsi="Arial" w:eastAsia="Arial"/>
                <w:b/>
                <w:sz w:val="18"/>
              </w:rPr>
              <w:t>Lampiran 3</w:t>
            </w:r>
            <w:r>
              <w:rPr>
                <w:rFonts w:ascii="Arial" w:hAnsi="Arial" w:eastAsia="Arial"/>
                <w:b w:val="0"/>
                <w:sz w:val="18"/>
              </w:rPr>
              <w:t>.</w:t>
            </w:r>
          </w:p>
          <w:p>
            <w:pPr>
              <w:spacing w:after="0" w:before="0"/>
              <w:jc w:val="both"/>
            </w:pPr>
            <w:r>
              <w:rPr>
                <w:rFonts w:ascii="Arial" w:hAnsi="Arial" w:eastAsia="Arial"/>
                <w:b/>
                <w:sz w:val="18"/>
              </w:rPr>
              <w:t>Kriteria ketercapaian:</w:t>
            </w:r>
            <w:r>
              <w:rPr>
                <w:rFonts w:ascii="Arial" w:hAnsi="Arial" w:eastAsia="Arial"/>
                <w:b w:val="0"/>
                <w:sz w:val="18"/>
              </w:rPr>
              <w:t xml:space="preserve"> Murid dinyatakan mencapai Tujuan Pembelajaran apabila memperoleh nilai ≥ 75 (predikat Cukup ke atas).</w:t>
            </w:r>
          </w:p>
          <w:p>
            <w:pPr>
              <w:spacing w:after="0" w:before="0"/>
              <w:jc w:val="both"/>
            </w:pPr>
            <w:r>
              <w:rPr>
                <w:rFonts w:ascii="Arial" w:hAnsi="Arial" w:eastAsia="Arial"/>
                <w:b/>
                <w:sz w:val="18"/>
              </w:rPr>
              <w:t>Tindak lanjut:</w:t>
            </w:r>
            <w:r>
              <w:rPr>
                <w:rFonts w:ascii="Arial" w:hAnsi="Arial" w:eastAsia="Arial"/>
                <w:b w:val="0"/>
                <w:sz w:val="18"/>
              </w:rPr>
              <w:t xml:space="preserve"> nilai &lt; 75 mengikuti pembelajaran remedial pada indikator yang belum tuntas; nilai ≥ 90 mendapat pengayaan berupa tugas dengan tingkat kesulitan lebih tinggi.</w:t>
            </w:r>
          </w:p>
        </w:tc>
      </w:tr>
    </w:tbl>
    <w:p>
      <w:pPr>
        <w:spacing w:after="120" w:before="0"/>
        <w:jc w:val="left"/>
      </w:pPr>
      <w:r>
        <w:rPr>
          <w:rFonts w:ascii="Arial" w:hAnsi="Arial" w:eastAsia="Arial"/>
          <w:b w:val="0"/>
          <w:sz w:val="18"/>
        </w:rPr>
      </w:r>
    </w:p>
    <w:tbl>
      <w:tblPr>
        <w:tblStyle w:val="TableGrid"/>
        <w:tblW w:type="auto" w:w="0"/>
        <w:jc w:val="center"/>
        <w:tblLayout w:type="fixed"/>
        <w:tblLook w:firstColumn="1" w:firstRow="1" w:lastColumn="0" w:lastRow="0" w:noHBand="0" w:noVBand="1" w:val="04A0"/>
      </w:tblPr>
      <w:tblGrid>
        <w:gridCol w:w="9638"/>
      </w:tblGrid>
      <w:tr>
        <w:tc>
          <w:tcPr>
            <w:tcW w:type="dxa" w:w="9638"/>
          </w:tcPr>
          <w:p>
            <w:pPr>
              <w:spacing w:after="0" w:before="0"/>
              <w:jc w:val="both"/>
            </w:pPr>
            <w:r>
              <w:rPr>
                <w:rFonts w:ascii="Arial" w:hAnsi="Arial" w:eastAsia="Arial"/>
                <w:b/>
                <w:sz w:val="16"/>
              </w:rPr>
              <w:t>Catatan sumber (dapat diperiksa):</w:t>
            </w:r>
            <w:r>
              <w:rPr>
                <w:rFonts w:ascii="Arial" w:hAnsi="Arial" w:eastAsia="Arial"/>
                <w:b w:val="0"/>
                <w:sz w:val="16"/>
              </w:rPr>
              <w:t xml:space="preserve"> Elemen dan Capaian Pembelajaran dikutip apa adanya dari Lampiran III butir V.7 Keputusan Kepala Badan Standar, Kurikulum, dan Asesmen Pendidikan Nomor 046/H/KR/2025 tentang Capaian Pembelajaran. Alokasi waktu pada RPM ini (22 JP = 2 pertemuan × 11 JP, setara 2 minggu efektif pada 11 JP/minggu) diambil langsung dari Alur Tujuan Pembelajaran (ATP) mata pelajaran yang sama, sehingga ATP dan RPM sinkron. Kerangka isi mengikuti format templat resmi Rancangan Pembelajaran Mendalam: prinsip berkesadaran–bermakna–menggembirakan, pengalaman belajar memahami–mengaplikasi–merefleksi, dan 8 Dimensi Profil Lulusan.</w:t>
            </w:r>
          </w:p>
        </w:tc>
      </w:tr>
    </w:tbl>
    <w:p>
      <w:r>
        <w:br w:type="page"/>
      </w:r>
    </w:p>
    <w:p>
      <w:pPr>
        <w:spacing w:after="40" w:before="0"/>
        <w:jc w:val="center"/>
      </w:pPr>
      <w:r>
        <w:rPr>
          <w:rFonts w:ascii="Arial" w:hAnsi="Arial" w:eastAsia="Arial"/>
          <w:b/>
          <w:sz w:val="24"/>
        </w:rPr>
        <w:t>LAMPIRAN INSTRUMEN DAN FORM PENILAIAN</w:t>
      </w:r>
    </w:p>
    <w:p>
      <w:pPr>
        <w:spacing w:after="200" w:before="0"/>
        <w:jc w:val="center"/>
      </w:pPr>
      <w:r>
        <w:rPr>
          <w:rFonts w:ascii="Arial" w:hAnsi="Arial" w:eastAsia="Arial"/>
          <w:b w:val="0"/>
          <w:sz w:val="18"/>
        </w:rPr>
        <w:t>Dasar-Dasar Teknik Otomotif — Kelas X — Perkembangan teknologi pada berbagai komponen, jenis produk</w:t>
      </w:r>
    </w:p>
    <w:p>
      <w:pPr>
        <w:spacing w:before="160" w:after="60"/>
        <w:jc w:val="left"/>
      </w:pPr>
      <w:r>
        <w:rPr>
          <w:rFonts w:ascii="Arial" w:hAnsi="Arial" w:eastAsia="Arial"/>
          <w:b/>
          <w:sz w:val="22"/>
        </w:rPr>
        <w:t>LAMPIRAN 1 — ASESMEN PADA AWAL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for learning</w:t>
      </w:r>
      <w:r>
        <w:rPr>
          <w:rFonts w:ascii="Arial" w:hAnsi="Arial" w:eastAsia="Arial"/>
          <w:b w:val="0"/>
          <w:sz w:val="18"/>
        </w:rPr>
        <w:t xml:space="preserve"> (diagnostik, tidak diberi nilai angka). Dilaksanakan pada awal pertemuan pertama, ± 15 menit.</w:t>
      </w:r>
    </w:p>
    <w:p>
      <w:pPr>
        <w:spacing w:after="60" w:before="0"/>
        <w:jc w:val="left"/>
      </w:pPr>
      <w:r>
        <w:rPr>
          <w:rFonts w:ascii="Arial" w:hAnsi="Arial" w:eastAsia="Arial"/>
          <w:b/>
          <w:sz w:val="20"/>
        </w:rPr>
        <w:t>A. Pertanyaan diagnostik</w:t>
      </w:r>
    </w:p>
    <w:tbl>
      <w:tblPr>
        <w:tblStyle w:val="TableGrid"/>
        <w:tblW w:type="auto" w:w="0"/>
        <w:jc w:val="center"/>
        <w:tblLayout w:type="fixed"/>
        <w:tblLook w:firstColumn="1" w:firstRow="1" w:lastColumn="0" w:lastRow="0" w:noHBand="0" w:noVBand="1" w:val="04A0"/>
      </w:tblPr>
      <w:tblGrid>
        <w:gridCol w:w="567"/>
        <w:gridCol w:w="6236"/>
        <w:gridCol w:w="2835"/>
      </w:tblGrid>
      <w:tr>
        <w:tc>
          <w:tcPr>
            <w:tcW w:type="dxa" w:w="567"/>
            <w:shd w:val="clear" w:fill="D9E2F3"/>
          </w:tcPr>
          <w:p>
            <w:pPr>
              <w:spacing w:after="0" w:before="0"/>
              <w:jc w:val="center"/>
            </w:pPr>
            <w:r>
              <w:rPr>
                <w:rFonts w:ascii="Arial" w:hAnsi="Arial" w:eastAsia="Arial"/>
                <w:b/>
                <w:sz w:val="17"/>
              </w:rPr>
              <w:t>No</w:t>
            </w:r>
          </w:p>
        </w:tc>
        <w:tc>
          <w:tcPr>
            <w:tcW w:type="dxa" w:w="6236"/>
            <w:shd w:val="clear" w:fill="D9E2F3"/>
          </w:tcPr>
          <w:p>
            <w:pPr>
              <w:spacing w:after="0" w:before="0"/>
              <w:jc w:val="center"/>
            </w:pPr>
            <w:r>
              <w:rPr>
                <w:rFonts w:ascii="Arial" w:hAnsi="Arial" w:eastAsia="Arial"/>
                <w:b/>
                <w:sz w:val="17"/>
              </w:rPr>
              <w:t>Pertanyaan</w:t>
            </w:r>
          </w:p>
        </w:tc>
        <w:tc>
          <w:tcPr>
            <w:tcW w:type="dxa" w:w="2835"/>
            <w:shd w:val="clear" w:fill="D9E2F3"/>
          </w:tcPr>
          <w:p>
            <w:pPr>
              <w:spacing w:after="0" w:before="0"/>
              <w:jc w:val="center"/>
            </w:pPr>
            <w:r>
              <w:rPr>
                <w:rFonts w:ascii="Arial" w:hAnsi="Arial" w:eastAsia="Arial"/>
                <w:b/>
                <w:sz w:val="17"/>
              </w:rPr>
              <w:t>Yang digali</w:t>
            </w:r>
          </w:p>
        </w:tc>
      </w:tr>
      <w:tr>
        <w:tc>
          <w:tcPr>
            <w:tcW w:type="dxa" w:w="567"/>
          </w:tcPr>
          <w:p>
            <w:pPr>
              <w:spacing w:after="0" w:before="0"/>
              <w:jc w:val="center"/>
            </w:pPr>
            <w:r>
              <w:rPr>
                <w:rFonts w:ascii="Arial" w:hAnsi="Arial" w:eastAsia="Arial"/>
                <w:b w:val="0"/>
                <w:sz w:val="17"/>
              </w:rPr>
              <w:t>1</w:t>
            </w:r>
          </w:p>
        </w:tc>
        <w:tc>
          <w:tcPr>
            <w:tcW w:type="dxa" w:w="6236"/>
          </w:tcPr>
          <w:p>
            <w:pPr>
              <w:spacing w:after="0" w:before="0"/>
              <w:jc w:val="left"/>
            </w:pPr>
            <w:r>
              <w:rPr>
                <w:rFonts w:ascii="Arial" w:hAnsi="Arial" w:eastAsia="Arial"/>
                <w:b w:val="0"/>
                <w:sz w:val="17"/>
              </w:rPr>
              <w:t>Apa yang sudah kamu ketahui tentang wawasan dunia usaha, dunia industri, dunia kerja bidang otomotif,…?</w:t>
            </w:r>
          </w:p>
        </w:tc>
        <w:tc>
          <w:tcPr>
            <w:tcW w:type="dxa" w:w="2835"/>
          </w:tcPr>
          <w:p>
            <w:pPr>
              <w:spacing w:after="0" w:before="0"/>
              <w:jc w:val="left"/>
            </w:pPr>
            <w:r>
              <w:rPr>
                <w:rFonts w:ascii="Arial" w:hAnsi="Arial" w:eastAsia="Arial"/>
                <w:b w:val="0"/>
                <w:sz w:val="17"/>
              </w:rPr>
              <w:t>Pengetahuan awal</w:t>
            </w:r>
          </w:p>
        </w:tc>
      </w:tr>
      <w:tr>
        <w:tc>
          <w:tcPr>
            <w:tcW w:type="dxa" w:w="567"/>
          </w:tcPr>
          <w:p>
            <w:pPr>
              <w:spacing w:after="0" w:before="0"/>
              <w:jc w:val="center"/>
            </w:pPr>
            <w:r>
              <w:rPr>
                <w:rFonts w:ascii="Arial" w:hAnsi="Arial" w:eastAsia="Arial"/>
                <w:b w:val="0"/>
                <w:sz w:val="17"/>
              </w:rPr>
              <w:t>2</w:t>
            </w:r>
          </w:p>
        </w:tc>
        <w:tc>
          <w:tcPr>
            <w:tcW w:type="dxa" w:w="6236"/>
          </w:tcPr>
          <w:p>
            <w:pPr>
              <w:spacing w:after="0" w:before="0"/>
              <w:jc w:val="left"/>
            </w:pPr>
            <w:r>
              <w:rPr>
                <w:rFonts w:ascii="Arial" w:hAnsi="Arial" w:eastAsia="Arial"/>
                <w:b w:val="0"/>
                <w:sz w:val="17"/>
              </w:rPr>
              <w:t>Pernahkah kamu melihat atau melakukan hal yang berkaitan dengan wawasan dunia usaha, dunia industri, dunia kerja bidang otomotif,…? Ceritakan pengalamanmu.</w:t>
            </w:r>
          </w:p>
        </w:tc>
        <w:tc>
          <w:tcPr>
            <w:tcW w:type="dxa" w:w="2835"/>
          </w:tcPr>
          <w:p>
            <w:pPr>
              <w:spacing w:after="0" w:before="0"/>
              <w:jc w:val="left"/>
            </w:pPr>
            <w:r>
              <w:rPr>
                <w:rFonts w:ascii="Arial" w:hAnsi="Arial" w:eastAsia="Arial"/>
                <w:b w:val="0"/>
                <w:sz w:val="17"/>
              </w:rPr>
              <w:t>Pengalaman/konteks</w:t>
            </w:r>
          </w:p>
        </w:tc>
      </w:tr>
      <w:tr>
        <w:tc>
          <w:tcPr>
            <w:tcW w:type="dxa" w:w="567"/>
          </w:tcPr>
          <w:p>
            <w:pPr>
              <w:spacing w:after="0" w:before="0"/>
              <w:jc w:val="center"/>
            </w:pPr>
            <w:r>
              <w:rPr>
                <w:rFonts w:ascii="Arial" w:hAnsi="Arial" w:eastAsia="Arial"/>
                <w:b w:val="0"/>
                <w:sz w:val="17"/>
              </w:rPr>
              <w:t>3</w:t>
            </w:r>
          </w:p>
        </w:tc>
        <w:tc>
          <w:tcPr>
            <w:tcW w:type="dxa" w:w="6236"/>
          </w:tcPr>
          <w:p>
            <w:pPr>
              <w:spacing w:after="0" w:before="0"/>
              <w:jc w:val="left"/>
            </w:pPr>
            <w:r>
              <w:rPr>
                <w:rFonts w:ascii="Arial" w:hAnsi="Arial" w:eastAsia="Arial"/>
                <w:b w:val="0"/>
                <w:sz w:val="17"/>
              </w:rPr>
              <w:t>Menurutmu, mengapa wawasan dunia usaha, dunia industri, dunia kerja bidang otomotif,… penting untuk dikuasai?</w:t>
            </w:r>
          </w:p>
        </w:tc>
        <w:tc>
          <w:tcPr>
            <w:tcW w:type="dxa" w:w="2835"/>
          </w:tcPr>
          <w:p>
            <w:pPr>
              <w:spacing w:after="0" w:before="0"/>
              <w:jc w:val="left"/>
            </w:pPr>
            <w:r>
              <w:rPr>
                <w:rFonts w:ascii="Arial" w:hAnsi="Arial" w:eastAsia="Arial"/>
                <w:b w:val="0"/>
                <w:sz w:val="17"/>
              </w:rPr>
              <w:t>Kebermaknaan dan minat</w:t>
            </w:r>
          </w:p>
        </w:tc>
      </w:tr>
      <w:tr>
        <w:tc>
          <w:tcPr>
            <w:tcW w:type="dxa" w:w="567"/>
          </w:tcPr>
          <w:p>
            <w:pPr>
              <w:spacing w:after="0" w:before="0"/>
              <w:jc w:val="center"/>
            </w:pPr>
            <w:r>
              <w:rPr>
                <w:rFonts w:ascii="Arial" w:hAnsi="Arial" w:eastAsia="Arial"/>
                <w:b w:val="0"/>
                <w:sz w:val="17"/>
              </w:rPr>
              <w:t>4</w:t>
            </w:r>
          </w:p>
        </w:tc>
        <w:tc>
          <w:tcPr>
            <w:tcW w:type="dxa" w:w="6236"/>
          </w:tcPr>
          <w:p>
            <w:pPr>
              <w:spacing w:after="0" w:before="0"/>
              <w:jc w:val="left"/>
            </w:pPr>
            <w:r>
              <w:rPr>
                <w:rFonts w:ascii="Arial" w:hAnsi="Arial" w:eastAsia="Arial"/>
                <w:b w:val="0"/>
                <w:sz w:val="17"/>
              </w:rPr>
              <w:t>Istilah atau alat apa saja yang kamu kenal berkaitan dengan wawasan dunia usaha, dunia industri, dunia kerja bidang otomotif,…?</w:t>
            </w:r>
          </w:p>
        </w:tc>
        <w:tc>
          <w:tcPr>
            <w:tcW w:type="dxa" w:w="2835"/>
          </w:tcPr>
          <w:p>
            <w:pPr>
              <w:spacing w:after="0" w:before="0"/>
              <w:jc w:val="left"/>
            </w:pPr>
            <w:r>
              <w:rPr>
                <w:rFonts w:ascii="Arial" w:hAnsi="Arial" w:eastAsia="Arial"/>
                <w:b w:val="0"/>
                <w:sz w:val="17"/>
              </w:rPr>
              <w:t>Kosakata/istilah kunci</w:t>
            </w:r>
          </w:p>
        </w:tc>
      </w:tr>
      <w:tr>
        <w:tc>
          <w:tcPr>
            <w:tcW w:type="dxa" w:w="567"/>
          </w:tcPr>
          <w:p>
            <w:pPr>
              <w:spacing w:after="0" w:before="0"/>
              <w:jc w:val="center"/>
            </w:pPr>
            <w:r>
              <w:rPr>
                <w:rFonts w:ascii="Arial" w:hAnsi="Arial" w:eastAsia="Arial"/>
                <w:b w:val="0"/>
                <w:sz w:val="17"/>
              </w:rPr>
              <w:t>5</w:t>
            </w:r>
          </w:p>
        </w:tc>
        <w:tc>
          <w:tcPr>
            <w:tcW w:type="dxa" w:w="6236"/>
          </w:tcPr>
          <w:p>
            <w:pPr>
              <w:spacing w:after="0" w:before="0"/>
              <w:jc w:val="left"/>
            </w:pPr>
            <w:r>
              <w:rPr>
                <w:rFonts w:ascii="Arial" w:hAnsi="Arial" w:eastAsia="Arial"/>
                <w:b w:val="0"/>
                <w:sz w:val="17"/>
              </w:rPr>
              <w:t>Bagian apa dari wawasan dunia usaha, dunia industri, dunia kerja bidang otomotif,… yang paling ingin kamu pelajari lebih dalam?</w:t>
            </w:r>
          </w:p>
        </w:tc>
        <w:tc>
          <w:tcPr>
            <w:tcW w:type="dxa" w:w="2835"/>
          </w:tcPr>
          <w:p>
            <w:pPr>
              <w:spacing w:after="0" w:before="0"/>
              <w:jc w:val="left"/>
            </w:pPr>
            <w:r>
              <w:rPr>
                <w:rFonts w:ascii="Arial" w:hAnsi="Arial" w:eastAsia="Arial"/>
                <w:b w:val="0"/>
                <w:sz w:val="17"/>
              </w:rPr>
              <w:t>Kebutuhan dan minat belajar</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Rubrik sederhana</w:t>
      </w:r>
    </w:p>
    <w:tbl>
      <w:tblPr>
        <w:tblStyle w:val="TableGrid"/>
        <w:tblW w:type="auto" w:w="0"/>
        <w:jc w:val="center"/>
        <w:tblLayout w:type="fixed"/>
        <w:tblLook w:firstColumn="1" w:firstRow="1" w:lastColumn="0" w:lastRow="0" w:noHBand="0" w:noVBand="1" w:val="04A0"/>
      </w:tblPr>
      <w:tblGrid>
        <w:gridCol w:w="1928"/>
        <w:gridCol w:w="3175"/>
        <w:gridCol w:w="4535"/>
      </w:tblGrid>
      <w:tr>
        <w:tc>
          <w:tcPr>
            <w:tcW w:type="dxa" w:w="1928"/>
            <w:shd w:val="clear" w:fill="D9E2F3"/>
          </w:tcPr>
          <w:p>
            <w:pPr>
              <w:spacing w:after="0" w:before="0"/>
              <w:jc w:val="center"/>
            </w:pPr>
            <w:r>
              <w:rPr>
                <w:rFonts w:ascii="Arial" w:hAnsi="Arial" w:eastAsia="Arial"/>
                <w:b/>
                <w:sz w:val="17"/>
              </w:rPr>
              <w:t>Kategori</w:t>
            </w:r>
          </w:p>
        </w:tc>
        <w:tc>
          <w:tcPr>
            <w:tcW w:type="dxa" w:w="3175"/>
            <w:shd w:val="clear" w:fill="D9E2F3"/>
          </w:tcPr>
          <w:p>
            <w:pPr>
              <w:spacing w:after="0" w:before="0"/>
              <w:jc w:val="center"/>
            </w:pPr>
            <w:r>
              <w:rPr>
                <w:rFonts w:ascii="Arial" w:hAnsi="Arial" w:eastAsia="Arial"/>
                <w:b/>
                <w:sz w:val="17"/>
              </w:rPr>
              <w:t>Ketentuan</w:t>
            </w:r>
          </w:p>
        </w:tc>
        <w:tc>
          <w:tcPr>
            <w:tcW w:type="dxa" w:w="4535"/>
            <w:shd w:val="clear" w:fill="D9E2F3"/>
          </w:tcPr>
          <w:p>
            <w:pPr>
              <w:spacing w:after="0" w:before="0"/>
              <w:jc w:val="center"/>
            </w:pPr>
            <w:r>
              <w:rPr>
                <w:rFonts w:ascii="Arial" w:hAnsi="Arial" w:eastAsia="Arial"/>
                <w:b/>
                <w:sz w:val="17"/>
              </w:rPr>
              <w:t>Tindak lanjut pembelajaran</w:t>
            </w:r>
          </w:p>
        </w:tc>
      </w:tr>
      <w:tr>
        <w:tc>
          <w:tcPr>
            <w:tcW w:type="dxa" w:w="1928"/>
          </w:tcPr>
          <w:p>
            <w:pPr>
              <w:spacing w:after="0" w:before="0"/>
              <w:jc w:val="center"/>
            </w:pPr>
            <w:r>
              <w:rPr>
                <w:rFonts w:ascii="Arial" w:hAnsi="Arial" w:eastAsia="Arial"/>
                <w:b w:val="0"/>
                <w:sz w:val="17"/>
              </w:rPr>
              <w:t>Siap</w:t>
            </w:r>
          </w:p>
        </w:tc>
        <w:tc>
          <w:tcPr>
            <w:tcW w:type="dxa" w:w="3175"/>
          </w:tcPr>
          <w:p>
            <w:pPr>
              <w:spacing w:after="0" w:before="0"/>
              <w:jc w:val="left"/>
            </w:pPr>
            <w:r>
              <w:rPr>
                <w:rFonts w:ascii="Arial" w:hAnsi="Arial" w:eastAsia="Arial"/>
                <w:b w:val="0"/>
                <w:sz w:val="17"/>
              </w:rPr>
              <w:t>Menjawab tepat pada 4–5 pertanyaan</w:t>
            </w:r>
          </w:p>
        </w:tc>
        <w:tc>
          <w:tcPr>
            <w:tcW w:type="dxa" w:w="4535"/>
          </w:tcPr>
          <w:p>
            <w:pPr>
              <w:spacing w:after="0" w:before="0"/>
              <w:jc w:val="left"/>
            </w:pPr>
            <w:r>
              <w:rPr>
                <w:rFonts w:ascii="Arial" w:hAnsi="Arial" w:eastAsia="Arial"/>
                <w:b w:val="0"/>
                <w:sz w:val="17"/>
              </w:rPr>
              <w:t>Diberi pengayaan dan peran tutor sebaya</w:t>
            </w:r>
          </w:p>
        </w:tc>
      </w:tr>
      <w:tr>
        <w:tc>
          <w:tcPr>
            <w:tcW w:type="dxa" w:w="1928"/>
          </w:tcPr>
          <w:p>
            <w:pPr>
              <w:spacing w:after="0" w:before="0"/>
              <w:jc w:val="center"/>
            </w:pPr>
            <w:r>
              <w:rPr>
                <w:rFonts w:ascii="Arial" w:hAnsi="Arial" w:eastAsia="Arial"/>
                <w:b w:val="0"/>
                <w:sz w:val="17"/>
              </w:rPr>
              <w:t>Cukup</w:t>
            </w:r>
          </w:p>
        </w:tc>
        <w:tc>
          <w:tcPr>
            <w:tcW w:type="dxa" w:w="3175"/>
          </w:tcPr>
          <w:p>
            <w:pPr>
              <w:spacing w:after="0" w:before="0"/>
              <w:jc w:val="left"/>
            </w:pPr>
            <w:r>
              <w:rPr>
                <w:rFonts w:ascii="Arial" w:hAnsi="Arial" w:eastAsia="Arial"/>
                <w:b w:val="0"/>
                <w:sz w:val="17"/>
              </w:rPr>
              <w:t>Menjawab tepat pada 2–3 pertanyaan</w:t>
            </w:r>
          </w:p>
        </w:tc>
        <w:tc>
          <w:tcPr>
            <w:tcW w:type="dxa" w:w="4535"/>
          </w:tcPr>
          <w:p>
            <w:pPr>
              <w:spacing w:after="0" w:before="0"/>
              <w:jc w:val="left"/>
            </w:pPr>
            <w:r>
              <w:rPr>
                <w:rFonts w:ascii="Arial" w:hAnsi="Arial" w:eastAsia="Arial"/>
                <w:b w:val="0"/>
                <w:sz w:val="17"/>
              </w:rPr>
              <w:t>Mengikuti kegiatan sesuai sasaran dengan bantuan secukupnya</w:t>
            </w:r>
          </w:p>
        </w:tc>
      </w:tr>
      <w:tr>
        <w:tc>
          <w:tcPr>
            <w:tcW w:type="dxa" w:w="1928"/>
          </w:tcPr>
          <w:p>
            <w:pPr>
              <w:spacing w:after="0" w:before="0"/>
              <w:jc w:val="center"/>
            </w:pPr>
            <w:r>
              <w:rPr>
                <w:rFonts w:ascii="Arial" w:hAnsi="Arial" w:eastAsia="Arial"/>
                <w:b w:val="0"/>
                <w:sz w:val="17"/>
              </w:rPr>
              <w:t>Perlu pendampingan</w:t>
            </w:r>
          </w:p>
        </w:tc>
        <w:tc>
          <w:tcPr>
            <w:tcW w:type="dxa" w:w="3175"/>
          </w:tcPr>
          <w:p>
            <w:pPr>
              <w:spacing w:after="0" w:before="0"/>
              <w:jc w:val="left"/>
            </w:pPr>
            <w:r>
              <w:rPr>
                <w:rFonts w:ascii="Arial" w:hAnsi="Arial" w:eastAsia="Arial"/>
                <w:b w:val="0"/>
                <w:sz w:val="17"/>
              </w:rPr>
              <w:t>Menjawab tepat pada 0–1 pertanyaan</w:t>
            </w:r>
          </w:p>
        </w:tc>
        <w:tc>
          <w:tcPr>
            <w:tcW w:type="dxa" w:w="4535"/>
          </w:tcPr>
          <w:p>
            <w:pPr>
              <w:spacing w:after="0" w:before="0"/>
              <w:jc w:val="left"/>
            </w:pPr>
            <w:r>
              <w:rPr>
                <w:rFonts w:ascii="Arial" w:hAnsi="Arial" w:eastAsia="Arial"/>
                <w:b w:val="0"/>
                <w:sz w:val="17"/>
              </w:rPr>
              <w:t>Diberi contoh terurai, panduan langkah demi langkah, dan tutor sebaya</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Form pemetaan kesiapan belajar Murid</w:t>
      </w:r>
    </w:p>
    <w:tbl>
      <w:tblPr>
        <w:tblStyle w:val="TableGrid"/>
        <w:tblW w:type="auto" w:w="0"/>
        <w:jc w:val="center"/>
        <w:tblLayout w:type="fixed"/>
        <w:tblLook w:firstColumn="1" w:firstRow="1" w:lastColumn="0" w:lastRow="0" w:noHBand="0" w:noVBand="1" w:val="04A0"/>
      </w:tblPr>
      <w:tblGrid>
        <w:gridCol w:w="510"/>
        <w:gridCol w:w="2268"/>
        <w:gridCol w:w="454"/>
        <w:gridCol w:w="454"/>
        <w:gridCol w:w="454"/>
        <w:gridCol w:w="454"/>
        <w:gridCol w:w="454"/>
        <w:gridCol w:w="907"/>
        <w:gridCol w:w="1361"/>
        <w:gridCol w:w="1871"/>
      </w:tblGrid>
      <w:tr>
        <w:tc>
          <w:tcPr>
            <w:tcW w:type="dxa" w:w="510"/>
            <w:shd w:val="clear" w:fill="D9E2F3"/>
          </w:tcPr>
          <w:p>
            <w:pPr>
              <w:spacing w:after="0" w:before="0"/>
              <w:jc w:val="center"/>
            </w:pPr>
            <w:r>
              <w:rPr>
                <w:rFonts w:ascii="Arial" w:hAnsi="Arial" w:eastAsia="Arial"/>
                <w:b/>
                <w:sz w:val="17"/>
              </w:rPr>
              <w:t>No</w:t>
            </w:r>
          </w:p>
        </w:tc>
        <w:tc>
          <w:tcPr>
            <w:tcW w:type="dxa" w:w="2268"/>
            <w:shd w:val="clear" w:fill="D9E2F3"/>
          </w:tcPr>
          <w:p>
            <w:pPr>
              <w:spacing w:after="0" w:before="0"/>
              <w:jc w:val="center"/>
            </w:pPr>
            <w:r>
              <w:rPr>
                <w:rFonts w:ascii="Arial" w:hAnsi="Arial" w:eastAsia="Arial"/>
                <w:b/>
                <w:sz w:val="17"/>
              </w:rPr>
              <w:t>Nama Murid</w:t>
            </w:r>
          </w:p>
        </w:tc>
        <w:tc>
          <w:tcPr>
            <w:tcW w:type="dxa" w:w="454"/>
            <w:shd w:val="clear" w:fill="D9E2F3"/>
          </w:tcPr>
          <w:p>
            <w:pPr>
              <w:spacing w:after="0" w:before="0"/>
              <w:jc w:val="center"/>
            </w:pPr>
            <w:r>
              <w:rPr>
                <w:rFonts w:ascii="Arial" w:hAnsi="Arial" w:eastAsia="Arial"/>
                <w:b/>
                <w:sz w:val="17"/>
              </w:rPr>
              <w:t>P1</w:t>
            </w:r>
          </w:p>
        </w:tc>
        <w:tc>
          <w:tcPr>
            <w:tcW w:type="dxa" w:w="454"/>
            <w:shd w:val="clear" w:fill="D9E2F3"/>
          </w:tcPr>
          <w:p>
            <w:pPr>
              <w:spacing w:after="0" w:before="0"/>
              <w:jc w:val="center"/>
            </w:pPr>
            <w:r>
              <w:rPr>
                <w:rFonts w:ascii="Arial" w:hAnsi="Arial" w:eastAsia="Arial"/>
                <w:b/>
                <w:sz w:val="17"/>
              </w:rPr>
              <w:t>P2</w:t>
            </w:r>
          </w:p>
        </w:tc>
        <w:tc>
          <w:tcPr>
            <w:tcW w:type="dxa" w:w="454"/>
            <w:shd w:val="clear" w:fill="D9E2F3"/>
          </w:tcPr>
          <w:p>
            <w:pPr>
              <w:spacing w:after="0" w:before="0"/>
              <w:jc w:val="center"/>
            </w:pPr>
            <w:r>
              <w:rPr>
                <w:rFonts w:ascii="Arial" w:hAnsi="Arial" w:eastAsia="Arial"/>
                <w:b/>
                <w:sz w:val="17"/>
              </w:rPr>
              <w:t>P3</w:t>
            </w:r>
          </w:p>
        </w:tc>
        <w:tc>
          <w:tcPr>
            <w:tcW w:type="dxa" w:w="454"/>
            <w:shd w:val="clear" w:fill="D9E2F3"/>
          </w:tcPr>
          <w:p>
            <w:pPr>
              <w:spacing w:after="0" w:before="0"/>
              <w:jc w:val="center"/>
            </w:pPr>
            <w:r>
              <w:rPr>
                <w:rFonts w:ascii="Arial" w:hAnsi="Arial" w:eastAsia="Arial"/>
                <w:b/>
                <w:sz w:val="17"/>
              </w:rPr>
              <w:t>P4</w:t>
            </w:r>
          </w:p>
        </w:tc>
        <w:tc>
          <w:tcPr>
            <w:tcW w:type="dxa" w:w="454"/>
            <w:shd w:val="clear" w:fill="D9E2F3"/>
          </w:tcPr>
          <w:p>
            <w:pPr>
              <w:spacing w:after="0" w:before="0"/>
              <w:jc w:val="center"/>
            </w:pPr>
            <w:r>
              <w:rPr>
                <w:rFonts w:ascii="Arial" w:hAnsi="Arial" w:eastAsia="Arial"/>
                <w:b/>
                <w:sz w:val="17"/>
              </w:rPr>
              <w:t>P5</w:t>
            </w:r>
          </w:p>
        </w:tc>
        <w:tc>
          <w:tcPr>
            <w:tcW w:type="dxa" w:w="907"/>
            <w:shd w:val="clear" w:fill="D9E2F3"/>
          </w:tcPr>
          <w:p>
            <w:pPr>
              <w:spacing w:after="0" w:before="0"/>
              <w:jc w:val="center"/>
            </w:pPr>
            <w:r>
              <w:rPr>
                <w:rFonts w:ascii="Arial" w:hAnsi="Arial" w:eastAsia="Arial"/>
                <w:b/>
                <w:sz w:val="17"/>
              </w:rPr>
              <w:t>Jml jawaban tepat</w:t>
            </w:r>
          </w:p>
        </w:tc>
        <w:tc>
          <w:tcPr>
            <w:tcW w:type="dxa" w:w="1361"/>
            <w:shd w:val="clear" w:fill="D9E2F3"/>
          </w:tcPr>
          <w:p>
            <w:pPr>
              <w:spacing w:after="0" w:before="0"/>
              <w:jc w:val="center"/>
            </w:pPr>
            <w:r>
              <w:rPr>
                <w:rFonts w:ascii="Arial" w:hAnsi="Arial" w:eastAsia="Arial"/>
                <w:b/>
                <w:sz w:val="17"/>
              </w:rPr>
              <w:t>Kategori</w:t>
            </w:r>
          </w:p>
        </w:tc>
        <w:tc>
          <w:tcPr>
            <w:tcW w:type="dxa" w:w="1871"/>
            <w:shd w:val="clear" w:fill="D9E2F3"/>
          </w:tcPr>
          <w:p>
            <w:pPr>
              <w:spacing w:after="0" w:before="0"/>
              <w:jc w:val="center"/>
            </w:pPr>
            <w:r>
              <w:rPr>
                <w:rFonts w:ascii="Arial" w:hAnsi="Arial" w:eastAsia="Arial"/>
                <w:b/>
                <w:sz w:val="17"/>
              </w:rPr>
              <w:t>Tindak lanjut</w:t>
            </w:r>
          </w:p>
        </w:tc>
      </w:tr>
      <w:tr>
        <w:tc>
          <w:tcPr>
            <w:tcW w:type="dxa" w:w="510"/>
          </w:tcPr>
          <w:p>
            <w:pPr>
              <w:spacing w:after="0" w:before="0"/>
              <w:jc w:val="center"/>
            </w:pPr>
            <w:r>
              <w:rPr>
                <w:rFonts w:ascii="Arial" w:hAnsi="Arial" w:eastAsia="Arial"/>
                <w:b w:val="0"/>
                <w:sz w:val="17"/>
              </w:rPr>
              <w:t>1</w:t>
            </w:r>
          </w:p>
        </w:tc>
        <w:tc>
          <w:tcPr>
            <w:tcW w:type="dxa" w:w="2268"/>
          </w:tcPr>
          <w:p>
            <w:pPr>
              <w:spacing w:after="0" w:before="0"/>
              <w:jc w:val="left"/>
            </w:pPr>
            <w:r>
              <w:rPr>
                <w:rFonts w:ascii="Arial" w:hAnsi="Arial" w:eastAsia="Arial"/>
                <w:b w:val="0"/>
                <w:sz w:val="17"/>
              </w:rPr>
              <w:t>Adinda Puspa Maharani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68"/>
          </w:tcPr>
          <w:p>
            <w:pPr>
              <w:spacing w:after="0" w:before="0"/>
              <w:jc w:val="left"/>
            </w:pPr>
            <w:r>
              <w:rPr>
                <w:rFonts w:ascii="Arial" w:hAnsi="Arial" w:eastAsia="Arial"/>
                <w:b w:val="0"/>
                <w:sz w:val="17"/>
              </w:rPr>
              <w:t>Bagas Arya Pratama</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68"/>
          </w:tcPr>
          <w:p>
            <w:pPr>
              <w:spacing w:after="0" w:before="0"/>
              <w:jc w:val="left"/>
            </w:pPr>
            <w:r>
              <w:rPr>
                <w:rFonts w:ascii="Arial" w:hAnsi="Arial" w:eastAsia="Arial"/>
                <w:b w:val="0"/>
                <w:sz w:val="17"/>
              </w:rPr>
              <w:t>Cahya Nur Ramadhan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68"/>
          </w:tcPr>
          <w:p>
            <w:pPr>
              <w:spacing w:after="0" w:before="0"/>
              <w:jc w:val="left"/>
            </w:pPr>
            <w:r>
              <w:rPr>
                <w:rFonts w:ascii="Arial" w:hAnsi="Arial" w:eastAsia="Arial"/>
                <w:b w:val="0"/>
                <w:sz w:val="17"/>
              </w:rPr>
              <w:t>Dewi Anggraini Lestari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68"/>
          </w:tcPr>
          <w:p>
            <w:pPr>
              <w:spacing w:after="0" w:before="0"/>
              <w:jc w:val="left"/>
            </w:pPr>
            <w:r>
              <w:rPr>
                <w:rFonts w:ascii="Arial" w:hAnsi="Arial" w:eastAsia="Arial"/>
                <w:b w:val="0"/>
                <w:sz w:val="17"/>
              </w:rPr>
              <w:t>Fajar Setiawan</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68"/>
          </w:tcPr>
          <w:p>
            <w:pPr>
              <w:spacing w:after="0" w:before="0"/>
              <w:jc w:val="left"/>
            </w:pPr>
            <w:r>
              <w:rPr>
                <w:rFonts w:ascii="Arial" w:hAnsi="Arial" w:eastAsia="Arial"/>
                <w:b w:val="0"/>
                <w:sz w:val="17"/>
              </w:rPr>
              <w:t>Gita Ramadhani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68"/>
          </w:tcPr>
          <w:p>
            <w:pPr>
              <w:spacing w:after="0" w:before="0"/>
              <w:jc w:val="left"/>
            </w:pPr>
            <w:r>
              <w:rPr>
                <w:rFonts w:ascii="Arial" w:hAnsi="Arial" w:eastAsia="Arial"/>
                <w:b w:val="0"/>
                <w:sz w:val="17"/>
              </w:rPr>
              <w:t>Hafiz Alfarizi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68"/>
          </w:tcPr>
          <w:p>
            <w:pPr>
              <w:spacing w:after="0" w:before="0"/>
              <w:jc w:val="left"/>
            </w:pPr>
            <w:r>
              <w:rPr>
                <w:rFonts w:ascii="Arial" w:hAnsi="Arial" w:eastAsia="Arial"/>
                <w:b w:val="0"/>
                <w:sz w:val="17"/>
              </w:rPr>
              <w:t>Intan Permata Sari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68"/>
          </w:tcPr>
          <w:p>
            <w:pPr>
              <w:spacing w:after="0" w:before="0"/>
              <w:jc w:val="left"/>
            </w:pPr>
            <w:r>
              <w:rPr>
                <w:rFonts w:ascii="Arial" w:hAnsi="Arial" w:eastAsia="Arial"/>
                <w:b w:val="0"/>
                <w:sz w:val="17"/>
              </w:rPr>
              <w:t>Joko Prasetyo</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68"/>
          </w:tcPr>
          <w:p>
            <w:pPr>
              <w:spacing w:after="0" w:before="0"/>
              <w:jc w:val="left"/>
            </w:pPr>
            <w:r>
              <w:rPr>
                <w:rFonts w:ascii="Arial" w:hAnsi="Arial" w:eastAsia="Arial"/>
                <w:b w:val="0"/>
                <w:sz w:val="17"/>
              </w:rPr>
              <w:t>Kirana Ayu Wulandari</w:t>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454"/>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1361"/>
          </w:tcPr>
          <w:p>
            <w:pPr>
              <w:spacing w:after="0" w:before="0"/>
              <w:jc w:val="left"/>
            </w:pPr>
            <w:r>
              <w:rPr>
                <w:rFonts w:ascii="Arial" w:hAnsi="Arial" w:eastAsia="Arial"/>
                <w:b w:val="0"/>
                <w:sz w:val="17"/>
              </w:rPr>
            </w:r>
          </w:p>
        </w:tc>
        <w:tc>
          <w:tcPr>
            <w:tcW w:type="dxa" w:w="187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Petunjuk: beri tanda √ pada kolom P1–P5 bila Murid menjawab tepat, lalu tentukan kategori sesuai rubrik di atas.</w:t>
      </w:r>
    </w:p>
    <w:p>
      <w:r>
        <w:br w:type="page"/>
      </w:r>
    </w:p>
    <w:p>
      <w:pPr>
        <w:spacing w:before="160" w:after="60"/>
        <w:jc w:val="left"/>
      </w:pPr>
      <w:r>
        <w:rPr>
          <w:rFonts w:ascii="Arial" w:hAnsi="Arial" w:eastAsia="Arial"/>
          <w:b/>
          <w:sz w:val="22"/>
        </w:rPr>
        <w:t>LAMPIRAN 2 — ASESMEN PADA PROSES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dan </w:t>
      </w:r>
      <w:r>
        <w:rPr>
          <w:rFonts w:ascii="Arial" w:hAnsi="Arial" w:eastAsia="Arial"/>
          <w:b w:val="0"/>
          <w:i/>
          <w:sz w:val="18"/>
        </w:rPr>
        <w:t>assessment for learning</w:t>
      </w:r>
      <w:r>
        <w:rPr>
          <w:rFonts w:ascii="Arial" w:hAnsi="Arial" w:eastAsia="Arial"/>
          <w:b w:val="0"/>
          <w:sz w:val="18"/>
        </w:rPr>
        <w:t>. Teknik: observasi kinerja/sikap selama kegiatan berlangsung disertai umpan balik saat proses berjalan.</w:t>
      </w:r>
    </w:p>
    <w:p>
      <w:pPr>
        <w:spacing w:after="60" w:before="0"/>
        <w:jc w:val="left"/>
      </w:pPr>
      <w:r>
        <w:rPr>
          <w:rFonts w:ascii="Arial" w:hAnsi="Arial" w:eastAsia="Arial"/>
          <w:b/>
          <w:sz w:val="20"/>
        </w:rPr>
        <w:t>A. Rubrik observasi kinerja (skala 1–4)</w:t>
      </w:r>
    </w:p>
    <w:tbl>
      <w:tblPr>
        <w:tblStyle w:val="TableGrid"/>
        <w:tblW w:type="auto" w:w="0"/>
        <w:jc w:val="center"/>
        <w:tblLayout w:type="fixed"/>
        <w:tblLook w:firstColumn="1" w:firstRow="1" w:lastColumn="0" w:lastRow="0" w:noHBand="0" w:noVBand="1" w:val="04A0"/>
      </w:tblPr>
      <w:tblGrid>
        <w:gridCol w:w="624"/>
        <w:gridCol w:w="2494"/>
        <w:gridCol w:w="1644"/>
        <w:gridCol w:w="1644"/>
        <w:gridCol w:w="1644"/>
        <w:gridCol w:w="1587"/>
      </w:tblGrid>
      <w:tr>
        <w:tc>
          <w:tcPr>
            <w:tcW w:type="dxa" w:w="624"/>
            <w:shd w:val="clear" w:fill="D9E2F3"/>
          </w:tcPr>
          <w:p>
            <w:pPr>
              <w:spacing w:after="0" w:before="0"/>
              <w:jc w:val="center"/>
            </w:pPr>
            <w:r>
              <w:rPr>
                <w:rFonts w:ascii="Arial" w:hAnsi="Arial" w:eastAsia="Arial"/>
                <w:b/>
                <w:sz w:val="16"/>
              </w:rPr>
              <w:t>Kode</w:t>
            </w:r>
          </w:p>
        </w:tc>
        <w:tc>
          <w:tcPr>
            <w:tcW w:type="dxa" w:w="2494"/>
            <w:shd w:val="clear" w:fill="D9E2F3"/>
          </w:tcPr>
          <w:p>
            <w:pPr>
              <w:spacing w:after="0" w:before="0"/>
              <w:jc w:val="center"/>
            </w:pPr>
            <w:r>
              <w:rPr>
                <w:rFonts w:ascii="Arial" w:hAnsi="Arial" w:eastAsia="Arial"/>
                <w:b/>
                <w:sz w:val="16"/>
              </w:rPr>
              <w:t>Kriteria dan indikator</w:t>
            </w:r>
          </w:p>
        </w:tc>
        <w:tc>
          <w:tcPr>
            <w:tcW w:type="dxa" w:w="1644"/>
            <w:shd w:val="clear" w:fill="D9E2F3"/>
          </w:tcPr>
          <w:p>
            <w:pPr>
              <w:spacing w:after="0" w:before="0"/>
              <w:jc w:val="center"/>
            </w:pPr>
            <w:r>
              <w:rPr>
                <w:rFonts w:ascii="Arial" w:hAnsi="Arial" w:eastAsia="Arial"/>
                <w:b/>
                <w:sz w:val="16"/>
              </w:rPr>
              <w:t>4 — Sangat Baik</w:t>
            </w:r>
          </w:p>
        </w:tc>
        <w:tc>
          <w:tcPr>
            <w:tcW w:type="dxa" w:w="1644"/>
            <w:shd w:val="clear" w:fill="D9E2F3"/>
          </w:tcPr>
          <w:p>
            <w:pPr>
              <w:spacing w:after="0" w:before="0"/>
              <w:jc w:val="center"/>
            </w:pPr>
            <w:r>
              <w:rPr>
                <w:rFonts w:ascii="Arial" w:hAnsi="Arial" w:eastAsia="Arial"/>
                <w:b/>
                <w:sz w:val="16"/>
              </w:rPr>
              <w:t>3 — Baik</w:t>
            </w:r>
          </w:p>
        </w:tc>
        <w:tc>
          <w:tcPr>
            <w:tcW w:type="dxa" w:w="1644"/>
            <w:shd w:val="clear" w:fill="D9E2F3"/>
          </w:tcPr>
          <w:p>
            <w:pPr>
              <w:spacing w:after="0" w:before="0"/>
              <w:jc w:val="center"/>
            </w:pPr>
            <w:r>
              <w:rPr>
                <w:rFonts w:ascii="Arial" w:hAnsi="Arial" w:eastAsia="Arial"/>
                <w:b/>
                <w:sz w:val="16"/>
              </w:rPr>
              <w:t>2 — Cukup</w:t>
            </w:r>
          </w:p>
        </w:tc>
        <w:tc>
          <w:tcPr>
            <w:tcW w:type="dxa" w:w="1587"/>
            <w:shd w:val="clear" w:fill="D9E2F3"/>
          </w:tcPr>
          <w:p>
            <w:pPr>
              <w:spacing w:after="0" w:before="0"/>
              <w:jc w:val="center"/>
            </w:pPr>
            <w:r>
              <w:rPr>
                <w:rFonts w:ascii="Arial" w:hAnsi="Arial" w:eastAsia="Arial"/>
                <w:b/>
                <w:sz w:val="16"/>
              </w:rPr>
              <w:t>1 — Perlu Bimbingan</w:t>
            </w:r>
          </w:p>
        </w:tc>
      </w:tr>
      <w:tr>
        <w:tc>
          <w:tcPr>
            <w:tcW w:type="dxa" w:w="624"/>
          </w:tcPr>
          <w:p>
            <w:pPr>
              <w:spacing w:after="0" w:before="0"/>
              <w:jc w:val="center"/>
            </w:pPr>
            <w:r>
              <w:rPr>
                <w:rFonts w:ascii="Arial" w:hAnsi="Arial" w:eastAsia="Arial"/>
                <w:b w:val="0"/>
                <w:sz w:val="16"/>
              </w:rPr>
              <w:t>K1</w:t>
            </w:r>
          </w:p>
        </w:tc>
        <w:tc>
          <w:tcPr>
            <w:tcW w:type="dxa" w:w="2494"/>
          </w:tcPr>
          <w:p>
            <w:pPr>
              <w:spacing w:after="0" w:before="0"/>
              <w:jc w:val="left"/>
            </w:pPr>
            <w:r>
              <w:rPr>
                <w:rFonts w:ascii="Arial" w:hAnsi="Arial" w:eastAsia="Arial"/>
                <w:b/>
                <w:sz w:val="16"/>
              </w:rPr>
              <w:t>Pemahaman konsep</w:t>
            </w:r>
          </w:p>
          <w:p>
            <w:pPr>
              <w:spacing w:after="0" w:before="0"/>
              <w:jc w:val="left"/>
            </w:pPr>
            <w:r>
              <w:rPr>
                <w:rFonts w:ascii="Arial" w:hAnsi="Arial" w:eastAsia="Arial"/>
                <w:b w:val="0"/>
                <w:sz w:val="16"/>
              </w:rPr>
              <w:t>Menjelaskan konsep, istilah, dan prinsip perkembangan teknologi pada berbagai komponen, jenis produk dengan benar.</w:t>
            </w:r>
          </w:p>
        </w:tc>
        <w:tc>
          <w:tcPr>
            <w:tcW w:type="dxa" w:w="1644"/>
          </w:tcPr>
          <w:p>
            <w:pPr>
              <w:spacing w:after="0" w:before="0"/>
              <w:jc w:val="left"/>
            </w:pPr>
            <w:r>
              <w:rPr>
                <w:rFonts w:ascii="Arial" w:hAnsi="Arial" w:eastAsia="Arial"/>
                <w:b w:val="0"/>
                <w:sz w:val="16"/>
              </w:rPr>
              <w:t>Menjelaskan seluruh konsep kunci dengan tepat dan mampu memberi contoh sendiri.</w:t>
            </w:r>
          </w:p>
        </w:tc>
        <w:tc>
          <w:tcPr>
            <w:tcW w:type="dxa" w:w="1644"/>
          </w:tcPr>
          <w:p>
            <w:pPr>
              <w:spacing w:after="0" w:before="0"/>
              <w:jc w:val="left"/>
            </w:pPr>
            <w:r>
              <w:rPr>
                <w:rFonts w:ascii="Arial" w:hAnsi="Arial" w:eastAsia="Arial"/>
                <w:b w:val="0"/>
                <w:sz w:val="16"/>
              </w:rPr>
              <w:t>Menjelaskan konsep kunci dengan tepat.</w:t>
            </w:r>
          </w:p>
        </w:tc>
        <w:tc>
          <w:tcPr>
            <w:tcW w:type="dxa" w:w="1644"/>
          </w:tcPr>
          <w:p>
            <w:pPr>
              <w:spacing w:after="0" w:before="0"/>
              <w:jc w:val="left"/>
            </w:pPr>
            <w:r>
              <w:rPr>
                <w:rFonts w:ascii="Arial" w:hAnsi="Arial" w:eastAsia="Arial"/>
                <w:b w:val="0"/>
                <w:sz w:val="16"/>
              </w:rPr>
              <w:t>Menjelaskan sebagian konsep kunci, masih ada kekeliruan kecil.</w:t>
            </w:r>
          </w:p>
        </w:tc>
        <w:tc>
          <w:tcPr>
            <w:tcW w:type="dxa" w:w="1587"/>
          </w:tcPr>
          <w:p>
            <w:pPr>
              <w:spacing w:after="0" w:before="0"/>
              <w:jc w:val="left"/>
            </w:pPr>
            <w:r>
              <w:rPr>
                <w:rFonts w:ascii="Arial" w:hAnsi="Arial" w:eastAsia="Arial"/>
                <w:b w:val="0"/>
                <w:sz w:val="16"/>
              </w:rPr>
              <w:t>Belum dapat menjelaskan konsep kunci tanpa bantuan.</w:t>
            </w:r>
          </w:p>
        </w:tc>
      </w:tr>
      <w:tr>
        <w:tc>
          <w:tcPr>
            <w:tcW w:type="dxa" w:w="624"/>
          </w:tcPr>
          <w:p>
            <w:pPr>
              <w:spacing w:after="0" w:before="0"/>
              <w:jc w:val="center"/>
            </w:pPr>
            <w:r>
              <w:rPr>
                <w:rFonts w:ascii="Arial" w:hAnsi="Arial" w:eastAsia="Arial"/>
                <w:b w:val="0"/>
                <w:sz w:val="16"/>
              </w:rPr>
              <w:t>K2</w:t>
            </w:r>
          </w:p>
        </w:tc>
        <w:tc>
          <w:tcPr>
            <w:tcW w:type="dxa" w:w="2494"/>
          </w:tcPr>
          <w:p>
            <w:pPr>
              <w:spacing w:after="0" w:before="0"/>
              <w:jc w:val="left"/>
            </w:pPr>
            <w:r>
              <w:rPr>
                <w:rFonts w:ascii="Arial" w:hAnsi="Arial" w:eastAsia="Arial"/>
                <w:b/>
                <w:sz w:val="16"/>
              </w:rPr>
              <w:t>Ketepatan prosedur/teknik kerja</w:t>
            </w:r>
          </w:p>
          <w:p>
            <w:pPr>
              <w:spacing w:after="0" w:before="0"/>
              <w:jc w:val="left"/>
            </w:pPr>
            <w:r>
              <w:rPr>
                <w:rFonts w:ascii="Arial" w:hAnsi="Arial" w:eastAsia="Arial"/>
                <w:b w:val="0"/>
                <w:sz w:val="16"/>
              </w:rPr>
              <w:t>Melaksanakan langkah kerja sesuai prosedur dan standar yang berlaku.</w:t>
            </w:r>
          </w:p>
        </w:tc>
        <w:tc>
          <w:tcPr>
            <w:tcW w:type="dxa" w:w="1644"/>
          </w:tcPr>
          <w:p>
            <w:pPr>
              <w:spacing w:after="0" w:before="0"/>
              <w:jc w:val="left"/>
            </w:pPr>
            <w:r>
              <w:rPr>
                <w:rFonts w:ascii="Arial" w:hAnsi="Arial" w:eastAsia="Arial"/>
                <w:b w:val="0"/>
                <w:sz w:val="16"/>
              </w:rPr>
              <w:t>Seluruh langkah dikerjakan urut, tepat, dan mandiri.</w:t>
            </w:r>
          </w:p>
        </w:tc>
        <w:tc>
          <w:tcPr>
            <w:tcW w:type="dxa" w:w="1644"/>
          </w:tcPr>
          <w:p>
            <w:pPr>
              <w:spacing w:after="0" w:before="0"/>
              <w:jc w:val="left"/>
            </w:pPr>
            <w:r>
              <w:rPr>
                <w:rFonts w:ascii="Arial" w:hAnsi="Arial" w:eastAsia="Arial"/>
                <w:b w:val="0"/>
                <w:sz w:val="16"/>
              </w:rPr>
              <w:t>Seluruh langkah dikerjakan urut dan tepat dengan sedikit arahan.</w:t>
            </w:r>
          </w:p>
        </w:tc>
        <w:tc>
          <w:tcPr>
            <w:tcW w:type="dxa" w:w="1644"/>
          </w:tcPr>
          <w:p>
            <w:pPr>
              <w:spacing w:after="0" w:before="0"/>
              <w:jc w:val="left"/>
            </w:pPr>
            <w:r>
              <w:rPr>
                <w:rFonts w:ascii="Arial" w:hAnsi="Arial" w:eastAsia="Arial"/>
                <w:b w:val="0"/>
                <w:sz w:val="16"/>
              </w:rPr>
              <w:t>Sebagian langkah masih terlewat atau tertukar urutannya.</w:t>
            </w:r>
          </w:p>
        </w:tc>
        <w:tc>
          <w:tcPr>
            <w:tcW w:type="dxa" w:w="1587"/>
          </w:tcPr>
          <w:p>
            <w:pPr>
              <w:spacing w:after="0" w:before="0"/>
              <w:jc w:val="left"/>
            </w:pPr>
            <w:r>
              <w:rPr>
                <w:rFonts w:ascii="Arial" w:hAnsi="Arial" w:eastAsia="Arial"/>
                <w:b w:val="0"/>
                <w:sz w:val="16"/>
              </w:rPr>
              <w:t>Langkah kerja belum dapat dilaksanakan tanpa bimbingan penuh.</w:t>
            </w:r>
          </w:p>
        </w:tc>
      </w:tr>
      <w:tr>
        <w:tc>
          <w:tcPr>
            <w:tcW w:type="dxa" w:w="624"/>
          </w:tcPr>
          <w:p>
            <w:pPr>
              <w:spacing w:after="0" w:before="0"/>
              <w:jc w:val="center"/>
            </w:pPr>
            <w:r>
              <w:rPr>
                <w:rFonts w:ascii="Arial" w:hAnsi="Arial" w:eastAsia="Arial"/>
                <w:b w:val="0"/>
                <w:sz w:val="16"/>
              </w:rPr>
              <w:t>K3</w:t>
            </w:r>
          </w:p>
        </w:tc>
        <w:tc>
          <w:tcPr>
            <w:tcW w:type="dxa" w:w="2494"/>
          </w:tcPr>
          <w:p>
            <w:pPr>
              <w:spacing w:after="0" w:before="0"/>
              <w:jc w:val="left"/>
            </w:pPr>
            <w:r>
              <w:rPr>
                <w:rFonts w:ascii="Arial" w:hAnsi="Arial" w:eastAsia="Arial"/>
                <w:b/>
                <w:sz w:val="16"/>
              </w:rPr>
              <w:t>Penerapan K3 dan budaya kerja</w:t>
            </w:r>
          </w:p>
          <w:p>
            <w:pPr>
              <w:spacing w:after="0" w:before="0"/>
              <w:jc w:val="left"/>
            </w:pPr>
            <w:r>
              <w:rPr>
                <w:rFonts w:ascii="Arial" w:hAnsi="Arial" w:eastAsia="Arial"/>
                <w:b w:val="0"/>
                <w:sz w:val="16"/>
              </w:rPr>
              <w:t>Menggunakan alat pelindung diri, bekerja aman, tertib, dan menjaga kebersihan area kerja.</w:t>
            </w:r>
          </w:p>
        </w:tc>
        <w:tc>
          <w:tcPr>
            <w:tcW w:type="dxa" w:w="1644"/>
          </w:tcPr>
          <w:p>
            <w:pPr>
              <w:spacing w:after="0" w:before="0"/>
              <w:jc w:val="left"/>
            </w:pPr>
            <w:r>
              <w:rPr>
                <w:rFonts w:ascii="Arial" w:hAnsi="Arial" w:eastAsia="Arial"/>
                <w:b w:val="0"/>
                <w:sz w:val="16"/>
              </w:rPr>
              <w:t>Selalu bekerja aman dan tertib, serta mengingatkan teman.</w:t>
            </w:r>
          </w:p>
        </w:tc>
        <w:tc>
          <w:tcPr>
            <w:tcW w:type="dxa" w:w="1644"/>
          </w:tcPr>
          <w:p>
            <w:pPr>
              <w:spacing w:after="0" w:before="0"/>
              <w:jc w:val="left"/>
            </w:pPr>
            <w:r>
              <w:rPr>
                <w:rFonts w:ascii="Arial" w:hAnsi="Arial" w:eastAsia="Arial"/>
                <w:b w:val="0"/>
                <w:sz w:val="16"/>
              </w:rPr>
              <w:t>Bekerja aman dan tertib sepanjang kegiatan.</w:t>
            </w:r>
          </w:p>
        </w:tc>
        <w:tc>
          <w:tcPr>
            <w:tcW w:type="dxa" w:w="1644"/>
          </w:tcPr>
          <w:p>
            <w:pPr>
              <w:spacing w:after="0" w:before="0"/>
              <w:jc w:val="left"/>
            </w:pPr>
            <w:r>
              <w:rPr>
                <w:rFonts w:ascii="Arial" w:hAnsi="Arial" w:eastAsia="Arial"/>
                <w:b w:val="0"/>
                <w:sz w:val="16"/>
              </w:rPr>
              <w:t>Kadang perlu diingatkan tentang keselamatan/kerapian.</w:t>
            </w:r>
          </w:p>
        </w:tc>
        <w:tc>
          <w:tcPr>
            <w:tcW w:type="dxa" w:w="1587"/>
          </w:tcPr>
          <w:p>
            <w:pPr>
              <w:spacing w:after="0" w:before="0"/>
              <w:jc w:val="left"/>
            </w:pPr>
            <w:r>
              <w:rPr>
                <w:rFonts w:ascii="Arial" w:hAnsi="Arial" w:eastAsia="Arial"/>
                <w:b w:val="0"/>
                <w:sz w:val="16"/>
              </w:rPr>
              <w:t>Sering perlu diingatkan dan mengabaikan prosedur keselamatan.</w:t>
            </w:r>
          </w:p>
        </w:tc>
      </w:tr>
      <w:tr>
        <w:tc>
          <w:tcPr>
            <w:tcW w:type="dxa" w:w="624"/>
          </w:tcPr>
          <w:p>
            <w:pPr>
              <w:spacing w:after="0" w:before="0"/>
              <w:jc w:val="center"/>
            </w:pPr>
            <w:r>
              <w:rPr>
                <w:rFonts w:ascii="Arial" w:hAnsi="Arial" w:eastAsia="Arial"/>
                <w:b w:val="0"/>
                <w:sz w:val="16"/>
              </w:rPr>
              <w:t>K4</w:t>
            </w:r>
          </w:p>
        </w:tc>
        <w:tc>
          <w:tcPr>
            <w:tcW w:type="dxa" w:w="2494"/>
          </w:tcPr>
          <w:p>
            <w:pPr>
              <w:spacing w:after="0" w:before="0"/>
              <w:jc w:val="left"/>
            </w:pPr>
            <w:r>
              <w:rPr>
                <w:rFonts w:ascii="Arial" w:hAnsi="Arial" w:eastAsia="Arial"/>
                <w:b/>
                <w:sz w:val="16"/>
              </w:rPr>
              <w:t>Komunikasi dan penyajian hasil</w:t>
            </w:r>
          </w:p>
          <w:p>
            <w:pPr>
              <w:spacing w:after="0" w:before="0"/>
              <w:jc w:val="left"/>
            </w:pPr>
            <w:r>
              <w:rPr>
                <w:rFonts w:ascii="Arial" w:hAnsi="Arial" w:eastAsia="Arial"/>
                <w:b w:val="0"/>
                <w:sz w:val="16"/>
              </w:rPr>
              <w:t>Menyampaikan hasil kerja secara runtut, jujur, dan mudah dipahami.</w:t>
            </w:r>
          </w:p>
        </w:tc>
        <w:tc>
          <w:tcPr>
            <w:tcW w:type="dxa" w:w="1644"/>
          </w:tcPr>
          <w:p>
            <w:pPr>
              <w:spacing w:after="0" w:before="0"/>
              <w:jc w:val="left"/>
            </w:pPr>
            <w:r>
              <w:rPr>
                <w:rFonts w:ascii="Arial" w:hAnsi="Arial" w:eastAsia="Arial"/>
                <w:b w:val="0"/>
                <w:sz w:val="16"/>
              </w:rPr>
              <w:t>Penyajian runtut, jelas, disertai bukti/data, dan menanggapi pertanyaan dengan baik.</w:t>
            </w:r>
          </w:p>
        </w:tc>
        <w:tc>
          <w:tcPr>
            <w:tcW w:type="dxa" w:w="1644"/>
          </w:tcPr>
          <w:p>
            <w:pPr>
              <w:spacing w:after="0" w:before="0"/>
              <w:jc w:val="left"/>
            </w:pPr>
            <w:r>
              <w:rPr>
                <w:rFonts w:ascii="Arial" w:hAnsi="Arial" w:eastAsia="Arial"/>
                <w:b w:val="0"/>
                <w:sz w:val="16"/>
              </w:rPr>
              <w:t>Penyajian runtut dan jelas disertai bukti/data.</w:t>
            </w:r>
          </w:p>
        </w:tc>
        <w:tc>
          <w:tcPr>
            <w:tcW w:type="dxa" w:w="1644"/>
          </w:tcPr>
          <w:p>
            <w:pPr>
              <w:spacing w:after="0" w:before="0"/>
              <w:jc w:val="left"/>
            </w:pPr>
            <w:r>
              <w:rPr>
                <w:rFonts w:ascii="Arial" w:hAnsi="Arial" w:eastAsia="Arial"/>
                <w:b w:val="0"/>
                <w:sz w:val="16"/>
              </w:rPr>
              <w:t>Penyajian masih kurang runtut atau kurang lengkap.</w:t>
            </w:r>
          </w:p>
        </w:tc>
        <w:tc>
          <w:tcPr>
            <w:tcW w:type="dxa" w:w="1587"/>
          </w:tcPr>
          <w:p>
            <w:pPr>
              <w:spacing w:after="0" w:before="0"/>
              <w:jc w:val="left"/>
            </w:pPr>
            <w:r>
              <w:rPr>
                <w:rFonts w:ascii="Arial" w:hAnsi="Arial" w:eastAsia="Arial"/>
                <w:b w:val="0"/>
                <w:sz w:val="16"/>
              </w:rPr>
              <w:t>Belum mampu menyajikan hasil tanpa bantuan.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Lembar observasi kinerja Murid</w:t>
      </w:r>
    </w:p>
    <w:tbl>
      <w:tblPr>
        <w:tblStyle w:val="TableGrid"/>
        <w:tblW w:type="auto" w:w="0"/>
        <w:jc w:val="center"/>
        <w:tblLayout w:type="fixed"/>
        <w:tblLook w:firstColumn="1" w:firstRow="1" w:lastColumn="0" w:lastRow="0" w:noHBand="0" w:noVBand="1" w:val="04A0"/>
      </w:tblPr>
      <w:tblGrid>
        <w:gridCol w:w="510"/>
        <w:gridCol w:w="2211"/>
        <w:gridCol w:w="510"/>
        <w:gridCol w:w="510"/>
        <w:gridCol w:w="510"/>
        <w:gridCol w:w="510"/>
        <w:gridCol w:w="794"/>
        <w:gridCol w:w="680"/>
        <w:gridCol w:w="1020"/>
        <w:gridCol w:w="2381"/>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510"/>
            <w:shd w:val="clear" w:fill="D9E2F3"/>
          </w:tcPr>
          <w:p>
            <w:pPr>
              <w:spacing w:after="0" w:before="0"/>
              <w:jc w:val="center"/>
            </w:pPr>
            <w:r>
              <w:rPr>
                <w:rFonts w:ascii="Arial" w:hAnsi="Arial" w:eastAsia="Arial"/>
                <w:b/>
                <w:sz w:val="17"/>
              </w:rPr>
              <w:t>K1</w:t>
            </w:r>
          </w:p>
        </w:tc>
        <w:tc>
          <w:tcPr>
            <w:tcW w:type="dxa" w:w="510"/>
            <w:shd w:val="clear" w:fill="D9E2F3"/>
          </w:tcPr>
          <w:p>
            <w:pPr>
              <w:spacing w:after="0" w:before="0"/>
              <w:jc w:val="center"/>
            </w:pPr>
            <w:r>
              <w:rPr>
                <w:rFonts w:ascii="Arial" w:hAnsi="Arial" w:eastAsia="Arial"/>
                <w:b/>
                <w:sz w:val="17"/>
              </w:rPr>
              <w:t>K2</w:t>
            </w:r>
          </w:p>
        </w:tc>
        <w:tc>
          <w:tcPr>
            <w:tcW w:type="dxa" w:w="510"/>
            <w:shd w:val="clear" w:fill="D9E2F3"/>
          </w:tcPr>
          <w:p>
            <w:pPr>
              <w:spacing w:after="0" w:before="0"/>
              <w:jc w:val="center"/>
            </w:pPr>
            <w:r>
              <w:rPr>
                <w:rFonts w:ascii="Arial" w:hAnsi="Arial" w:eastAsia="Arial"/>
                <w:b/>
                <w:sz w:val="17"/>
              </w:rPr>
              <w:t>K3</w:t>
            </w:r>
          </w:p>
        </w:tc>
        <w:tc>
          <w:tcPr>
            <w:tcW w:type="dxa" w:w="510"/>
            <w:shd w:val="clear" w:fill="D9E2F3"/>
          </w:tcPr>
          <w:p>
            <w:pPr>
              <w:spacing w:after="0" w:before="0"/>
              <w:jc w:val="center"/>
            </w:pPr>
            <w:r>
              <w:rPr>
                <w:rFonts w:ascii="Arial" w:hAnsi="Arial" w:eastAsia="Arial"/>
                <w:b/>
                <w:sz w:val="17"/>
              </w:rPr>
              <w:t>K4</w:t>
            </w:r>
          </w:p>
        </w:tc>
        <w:tc>
          <w:tcPr>
            <w:tcW w:type="dxa" w:w="794"/>
            <w:shd w:val="clear" w:fill="D9E2F3"/>
          </w:tcPr>
          <w:p>
            <w:pPr>
              <w:spacing w:after="0" w:before="0"/>
              <w:jc w:val="center"/>
            </w:pPr>
            <w:r>
              <w:rPr>
                <w:rFonts w:ascii="Arial" w:hAnsi="Arial" w:eastAsia="Arial"/>
                <w:b/>
                <w:sz w:val="17"/>
              </w:rPr>
              <w:t>Jml skor</w:t>
            </w:r>
          </w:p>
        </w:tc>
        <w:tc>
          <w:tcPr>
            <w:tcW w:type="dxa" w:w="680"/>
            <w:shd w:val="clear" w:fill="D9E2F3"/>
          </w:tcPr>
          <w:p>
            <w:pPr>
              <w:spacing w:after="0" w:before="0"/>
              <w:jc w:val="center"/>
            </w:pPr>
            <w:r>
              <w:rPr>
                <w:rFonts w:ascii="Arial" w:hAnsi="Arial" w:eastAsia="Arial"/>
                <w:b/>
                <w:sz w:val="17"/>
              </w:rPr>
              <w:t>Nilai</w:t>
            </w:r>
          </w:p>
        </w:tc>
        <w:tc>
          <w:tcPr>
            <w:tcW w:type="dxa" w:w="1020"/>
            <w:shd w:val="clear" w:fill="D9E2F3"/>
          </w:tcPr>
          <w:p>
            <w:pPr>
              <w:spacing w:after="0" w:before="0"/>
              <w:jc w:val="center"/>
            </w:pPr>
            <w:r>
              <w:rPr>
                <w:rFonts w:ascii="Arial" w:hAnsi="Arial" w:eastAsia="Arial"/>
                <w:b/>
                <w:sz w:val="17"/>
              </w:rPr>
              <w:t>Predikat</w:t>
            </w:r>
          </w:p>
        </w:tc>
        <w:tc>
          <w:tcPr>
            <w:tcW w:type="dxa" w:w="2381"/>
            <w:shd w:val="clear" w:fill="D9E2F3"/>
          </w:tcPr>
          <w:p>
            <w:pPr>
              <w:spacing w:after="0" w:before="0"/>
              <w:jc w:val="center"/>
            </w:pPr>
            <w:r>
              <w:rPr>
                <w:rFonts w:ascii="Arial" w:hAnsi="Arial" w:eastAsia="Arial"/>
                <w:b/>
                <w:sz w:val="17"/>
              </w:rPr>
              <w:t>Umpan balik/tindak lanjut</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510"/>
          </w:tcPr>
          <w:p>
            <w:pPr>
              <w:spacing w:after="0" w:before="0"/>
              <w:jc w:val="left"/>
            </w:pPr>
            <w:r>
              <w:rPr>
                <w:rFonts w:ascii="Arial" w:hAnsi="Arial" w:eastAsia="Arial"/>
                <w:b w:val="0"/>
                <w:sz w:val="17"/>
              </w:rPr>
            </w:r>
          </w:p>
        </w:tc>
        <w:tc>
          <w:tcPr>
            <w:tcW w:type="dxa" w:w="794"/>
          </w:tcPr>
          <w:p>
            <w:pPr>
              <w:spacing w:after="0" w:before="0"/>
              <w:jc w:val="left"/>
            </w:pPr>
            <w:r>
              <w:rPr>
                <w:rFonts w:ascii="Arial" w:hAnsi="Arial" w:eastAsia="Arial"/>
                <w:b w:val="0"/>
                <w:sz w:val="17"/>
              </w:rPr>
            </w:r>
          </w:p>
        </w:tc>
        <w:tc>
          <w:tcPr>
            <w:tcW w:type="dxa" w:w="680"/>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381"/>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Nilai = (jumlah skor ÷ 16) × 100. Predikat: 90–100 Sangat Baik; 80–89 Baik; 75–79 Cukup; &lt; 75 Perlu Bimbingan.</w:t>
      </w:r>
    </w:p>
    <w:p>
      <w:r>
        <w:br w:type="page"/>
      </w:r>
    </w:p>
    <w:p>
      <w:pPr>
        <w:spacing w:before="160" w:after="60"/>
        <w:jc w:val="left"/>
      </w:pPr>
      <w:r>
        <w:rPr>
          <w:rFonts w:ascii="Arial" w:hAnsi="Arial" w:eastAsia="Arial"/>
          <w:b/>
          <w:sz w:val="22"/>
        </w:rPr>
        <w:t>LAMPIRAN 3 — ASESMEN PADA AKHIR PEMBELAJARAN</w:t>
      </w:r>
    </w:p>
    <w:p>
      <w:pPr>
        <w:spacing w:after="120" w:before="0"/>
        <w:jc w:val="both"/>
      </w:pPr>
      <w:r>
        <w:rPr>
          <w:rFonts w:ascii="Arial" w:hAnsi="Arial" w:eastAsia="Arial"/>
          <w:b w:val="0"/>
          <w:sz w:val="18"/>
        </w:rPr>
        <w:t xml:space="preserve">Fungsi: </w:t>
      </w:r>
      <w:r>
        <w:rPr>
          <w:rFonts w:ascii="Arial" w:hAnsi="Arial" w:eastAsia="Arial"/>
          <w:b w:val="0"/>
          <w:i/>
          <w:sz w:val="18"/>
        </w:rPr>
        <w:t>assessment of learning</w:t>
      </w:r>
      <w:r>
        <w:rPr>
          <w:rFonts w:ascii="Arial" w:hAnsi="Arial" w:eastAsia="Arial"/>
          <w:b w:val="0"/>
          <w:sz w:val="18"/>
        </w:rPr>
        <w:t>. Bentuk: Penilaian Kinerja (Unjuk Kerja) dan Laporan Hasil Kerja (unjuk kerja + uraian singkat).</w:t>
      </w:r>
    </w:p>
    <w:p>
      <w:pPr>
        <w:spacing w:after="60" w:before="0"/>
        <w:jc w:val="left"/>
      </w:pPr>
      <w:r>
        <w:rPr>
          <w:rFonts w:ascii="Arial" w:hAnsi="Arial" w:eastAsia="Arial"/>
          <w:b/>
          <w:sz w:val="20"/>
        </w:rPr>
        <w:t>A. Kisi-kisi asesmen</w:t>
      </w:r>
    </w:p>
    <w:tbl>
      <w:tblPr>
        <w:tblStyle w:val="TableGrid"/>
        <w:tblW w:type="auto" w:w="0"/>
        <w:jc w:val="center"/>
        <w:tblLayout w:type="fixed"/>
        <w:tblLook w:firstColumn="1" w:firstRow="1" w:lastColumn="0" w:lastRow="0" w:noHBand="0" w:noVBand="1" w:val="04A0"/>
      </w:tblPr>
      <w:tblGrid>
        <w:gridCol w:w="510"/>
        <w:gridCol w:w="2835"/>
        <w:gridCol w:w="3061"/>
        <w:gridCol w:w="680"/>
        <w:gridCol w:w="1191"/>
        <w:gridCol w:w="794"/>
      </w:tblGrid>
      <w:tr>
        <w:tc>
          <w:tcPr>
            <w:tcW w:type="dxa" w:w="510"/>
            <w:shd w:val="clear" w:fill="D9E2F3"/>
          </w:tcPr>
          <w:p>
            <w:pPr>
              <w:spacing w:after="0" w:before="0"/>
              <w:jc w:val="center"/>
            </w:pPr>
            <w:r>
              <w:rPr>
                <w:rFonts w:ascii="Arial" w:hAnsi="Arial" w:eastAsia="Arial"/>
                <w:b/>
                <w:sz w:val="16"/>
              </w:rPr>
              <w:t>No</w:t>
            </w:r>
          </w:p>
        </w:tc>
        <w:tc>
          <w:tcPr>
            <w:tcW w:type="dxa" w:w="2835"/>
            <w:shd w:val="clear" w:fill="D9E2F3"/>
          </w:tcPr>
          <w:p>
            <w:pPr>
              <w:spacing w:after="0" w:before="0"/>
              <w:jc w:val="center"/>
            </w:pPr>
            <w:r>
              <w:rPr>
                <w:rFonts w:ascii="Arial" w:hAnsi="Arial" w:eastAsia="Arial"/>
                <w:b/>
                <w:sz w:val="16"/>
              </w:rPr>
              <w:t>Tujuan Pembelajaran</w:t>
            </w:r>
          </w:p>
        </w:tc>
        <w:tc>
          <w:tcPr>
            <w:tcW w:type="dxa" w:w="3061"/>
            <w:shd w:val="clear" w:fill="D9E2F3"/>
          </w:tcPr>
          <w:p>
            <w:pPr>
              <w:spacing w:after="0" w:before="0"/>
              <w:jc w:val="center"/>
            </w:pPr>
            <w:r>
              <w:rPr>
                <w:rFonts w:ascii="Arial" w:hAnsi="Arial" w:eastAsia="Arial"/>
                <w:b/>
                <w:sz w:val="16"/>
              </w:rPr>
              <w:t>Indikator asesmen</w:t>
            </w:r>
          </w:p>
        </w:tc>
        <w:tc>
          <w:tcPr>
            <w:tcW w:type="dxa" w:w="680"/>
            <w:shd w:val="clear" w:fill="D9E2F3"/>
          </w:tcPr>
          <w:p>
            <w:pPr>
              <w:spacing w:after="0" w:before="0"/>
              <w:jc w:val="center"/>
            </w:pPr>
            <w:r>
              <w:rPr>
                <w:rFonts w:ascii="Arial" w:hAnsi="Arial" w:eastAsia="Arial"/>
                <w:b/>
                <w:sz w:val="16"/>
              </w:rPr>
              <w:t>Level</w:t>
            </w:r>
          </w:p>
        </w:tc>
        <w:tc>
          <w:tcPr>
            <w:tcW w:type="dxa" w:w="1191"/>
            <w:shd w:val="clear" w:fill="D9E2F3"/>
          </w:tcPr>
          <w:p>
            <w:pPr>
              <w:spacing w:after="0" w:before="0"/>
              <w:jc w:val="center"/>
            </w:pPr>
            <w:r>
              <w:rPr>
                <w:rFonts w:ascii="Arial" w:hAnsi="Arial" w:eastAsia="Arial"/>
                <w:b/>
                <w:sz w:val="16"/>
              </w:rPr>
              <w:t>Bentuk</w:t>
            </w:r>
          </w:p>
        </w:tc>
        <w:tc>
          <w:tcPr>
            <w:tcW w:type="dxa" w:w="794"/>
            <w:shd w:val="clear" w:fill="D9E2F3"/>
          </w:tcPr>
          <w:p>
            <w:pPr>
              <w:spacing w:after="0" w:before="0"/>
              <w:jc w:val="center"/>
            </w:pPr>
            <w:r>
              <w:rPr>
                <w:rFonts w:ascii="Arial" w:hAnsi="Arial" w:eastAsia="Arial"/>
                <w:b/>
                <w:sz w:val="16"/>
              </w:rPr>
              <w:t>No. butir</w:t>
            </w:r>
          </w:p>
        </w:tc>
      </w:tr>
      <w:tr>
        <w:tc>
          <w:tcPr>
            <w:tcW w:type="dxa" w:w="510"/>
          </w:tcPr>
          <w:p>
            <w:pPr>
              <w:spacing w:after="0" w:before="0"/>
              <w:jc w:val="center"/>
            </w:pPr>
            <w:r>
              <w:rPr>
                <w:rFonts w:ascii="Arial" w:hAnsi="Arial" w:eastAsia="Arial"/>
                <w:b w:val="0"/>
                <w:sz w:val="16"/>
              </w:rPr>
              <w:t>1</w:t>
            </w:r>
          </w:p>
        </w:tc>
        <w:tc>
          <w:tcPr>
            <w:tcW w:type="dxa" w:w="2835"/>
          </w:tcPr>
          <w:p>
            <w:pPr>
              <w:spacing w:after="0" w:before="0"/>
              <w:jc w:val="left"/>
            </w:pPr>
            <w:r>
              <w:rPr>
                <w:rFonts w:ascii="Arial" w:hAnsi="Arial" w:eastAsia="Arial"/>
                <w:b w:val="0"/>
                <w:sz w:val="16"/>
              </w:rPr>
              <w:t>Murid mampu menjelaskan perkembangan teknologi pada berbagai komponen, jenis produk otomotif, isu global, perubahan iklim.</w:t>
            </w:r>
          </w:p>
        </w:tc>
        <w:tc>
          <w:tcPr>
            <w:tcW w:type="dxa" w:w="3061"/>
          </w:tcPr>
          <w:p>
            <w:pPr>
              <w:spacing w:after="0" w:before="0"/>
              <w:jc w:val="left"/>
            </w:pPr>
            <w:r>
              <w:rPr>
                <w:rFonts w:ascii="Arial" w:hAnsi="Arial" w:eastAsia="Arial"/>
                <w:b w:val="0"/>
                <w:sz w:val="16"/>
              </w:rPr>
              <w:t>Murid dapat menjelaskan perkembangan teknologi pada berbagai komponen, jenis produk otomotif, isu global, perubahan iklim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1</w:t>
            </w:r>
          </w:p>
        </w:tc>
      </w:tr>
      <w:tr>
        <w:tc>
          <w:tcPr>
            <w:tcW w:type="dxa" w:w="510"/>
          </w:tcPr>
          <w:p>
            <w:pPr>
              <w:spacing w:after="0" w:before="0"/>
              <w:jc w:val="center"/>
            </w:pPr>
            <w:r>
              <w:rPr>
                <w:rFonts w:ascii="Arial" w:hAnsi="Arial" w:eastAsia="Arial"/>
                <w:b w:val="0"/>
                <w:sz w:val="16"/>
              </w:rPr>
              <w:t>2</w:t>
            </w:r>
          </w:p>
        </w:tc>
        <w:tc>
          <w:tcPr>
            <w:tcW w:type="dxa" w:w="2835"/>
          </w:tcPr>
          <w:p>
            <w:pPr>
              <w:spacing w:after="0" w:before="0"/>
              <w:jc w:val="left"/>
            </w:pPr>
            <w:r>
              <w:rPr>
                <w:rFonts w:ascii="Arial" w:hAnsi="Arial" w:eastAsia="Arial"/>
                <w:b w:val="0"/>
                <w:sz w:val="16"/>
              </w:rPr>
              <w:t>Murid mampu menjelaskan penggunaan kecerdasan buatan pada bidang otomotif kendaraan ringan, kendaraan angkutan, sepeda motor, alat berat.</w:t>
            </w:r>
          </w:p>
        </w:tc>
        <w:tc>
          <w:tcPr>
            <w:tcW w:type="dxa" w:w="3061"/>
          </w:tcPr>
          <w:p>
            <w:pPr>
              <w:spacing w:after="0" w:before="0"/>
              <w:jc w:val="left"/>
            </w:pPr>
            <w:r>
              <w:rPr>
                <w:rFonts w:ascii="Arial" w:hAnsi="Arial" w:eastAsia="Arial"/>
                <w:b w:val="0"/>
                <w:sz w:val="16"/>
              </w:rPr>
              <w:t>Murid dapat menjelaskan penggunaan kecerdasan buatan pada bidang otomotif kendaraan ringan, kendaraan angkutan, sepeda motor, alat… sesuai kriteria yang ditetapkan.</w:t>
            </w:r>
          </w:p>
        </w:tc>
        <w:tc>
          <w:tcPr>
            <w:tcW w:type="dxa" w:w="680"/>
          </w:tcPr>
          <w:p>
            <w:pPr>
              <w:spacing w:after="0" w:before="0"/>
              <w:jc w:val="left"/>
            </w:pPr>
            <w:r>
              <w:rPr>
                <w:rFonts w:ascii="Arial" w:hAnsi="Arial" w:eastAsia="Arial"/>
                <w:b w:val="0"/>
                <w:sz w:val="16"/>
              </w:rPr>
              <w:t>C2</w:t>
            </w:r>
          </w:p>
        </w:tc>
        <w:tc>
          <w:tcPr>
            <w:tcW w:type="dxa" w:w="1191"/>
          </w:tcPr>
          <w:p>
            <w:pPr>
              <w:spacing w:after="0" w:before="0"/>
              <w:jc w:val="left"/>
            </w:pPr>
            <w:r>
              <w:rPr>
                <w:rFonts w:ascii="Arial" w:hAnsi="Arial" w:eastAsia="Arial"/>
                <w:b w:val="0"/>
                <w:sz w:val="16"/>
              </w:rPr>
              <w:t>Uraian singkat</w:t>
            </w:r>
          </w:p>
        </w:tc>
        <w:tc>
          <w:tcPr>
            <w:tcW w:type="dxa" w:w="794"/>
          </w:tcPr>
          <w:p>
            <w:pPr>
              <w:spacing w:after="0" w:before="0"/>
              <w:jc w:val="left"/>
            </w:pPr>
            <w:r>
              <w:rPr>
                <w:rFonts w:ascii="Arial" w:hAnsi="Arial" w:eastAsia="Arial"/>
                <w:b w:val="0"/>
                <w:sz w:val="16"/>
              </w:rPr>
              <w:t>2</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Butir asesmen</w:t>
      </w:r>
    </w:p>
    <w:tbl>
      <w:tblPr>
        <w:tblStyle w:val="TableGrid"/>
        <w:tblW w:type="auto" w:w="0"/>
        <w:jc w:val="center"/>
        <w:tblLayout w:type="fixed"/>
        <w:tblLook w:firstColumn="1" w:firstRow="1" w:lastColumn="0" w:lastRow="0" w:noHBand="0" w:noVBand="1" w:val="04A0"/>
      </w:tblPr>
      <w:tblGrid>
        <w:gridCol w:w="510"/>
        <w:gridCol w:w="6576"/>
        <w:gridCol w:w="1304"/>
        <w:gridCol w:w="1247"/>
      </w:tblGrid>
      <w:tr>
        <w:tc>
          <w:tcPr>
            <w:tcW w:type="dxa" w:w="510"/>
            <w:shd w:val="clear" w:fill="D9E2F3"/>
          </w:tcPr>
          <w:p>
            <w:pPr>
              <w:spacing w:after="0" w:before="0"/>
              <w:jc w:val="center"/>
            </w:pPr>
            <w:r>
              <w:rPr>
                <w:rFonts w:ascii="Arial" w:hAnsi="Arial" w:eastAsia="Arial"/>
                <w:b/>
                <w:sz w:val="17"/>
              </w:rPr>
              <w:t>No</w:t>
            </w:r>
          </w:p>
        </w:tc>
        <w:tc>
          <w:tcPr>
            <w:tcW w:type="dxa" w:w="6576"/>
            <w:shd w:val="clear" w:fill="D9E2F3"/>
          </w:tcPr>
          <w:p>
            <w:pPr>
              <w:spacing w:after="0" w:before="0"/>
              <w:jc w:val="center"/>
            </w:pPr>
            <w:r>
              <w:rPr>
                <w:rFonts w:ascii="Arial" w:hAnsi="Arial" w:eastAsia="Arial"/>
                <w:b/>
                <w:sz w:val="17"/>
              </w:rPr>
              <w:t>Butir asesmen</w:t>
            </w:r>
          </w:p>
        </w:tc>
        <w:tc>
          <w:tcPr>
            <w:tcW w:type="dxa" w:w="1304"/>
            <w:shd w:val="clear" w:fill="D9E2F3"/>
          </w:tcPr>
          <w:p>
            <w:pPr>
              <w:spacing w:after="0" w:before="0"/>
              <w:jc w:val="center"/>
            </w:pPr>
            <w:r>
              <w:rPr>
                <w:rFonts w:ascii="Arial" w:hAnsi="Arial" w:eastAsia="Arial"/>
                <w:b/>
                <w:sz w:val="17"/>
              </w:rPr>
              <w:t>Bentuk</w:t>
            </w:r>
          </w:p>
        </w:tc>
        <w:tc>
          <w:tcPr>
            <w:tcW w:type="dxa" w:w="1247"/>
            <w:shd w:val="clear" w:fill="D9E2F3"/>
          </w:tcPr>
          <w:p>
            <w:pPr>
              <w:spacing w:after="0" w:before="0"/>
              <w:jc w:val="center"/>
            </w:pPr>
            <w:r>
              <w:rPr>
                <w:rFonts w:ascii="Arial" w:hAnsi="Arial" w:eastAsia="Arial"/>
                <w:b/>
                <w:sz w:val="17"/>
              </w:rPr>
              <w:t>Skor maks</w:t>
            </w:r>
          </w:p>
        </w:tc>
      </w:tr>
      <w:tr>
        <w:tc>
          <w:tcPr>
            <w:tcW w:type="dxa" w:w="510"/>
          </w:tcPr>
          <w:p>
            <w:pPr>
              <w:spacing w:after="0" w:before="0"/>
              <w:jc w:val="center"/>
            </w:pPr>
            <w:r>
              <w:rPr>
                <w:rFonts w:ascii="Arial" w:hAnsi="Arial" w:eastAsia="Arial"/>
                <w:b w:val="0"/>
                <w:sz w:val="17"/>
              </w:rPr>
              <w:t>1</w:t>
            </w:r>
          </w:p>
        </w:tc>
        <w:tc>
          <w:tcPr>
            <w:tcW w:type="dxa" w:w="6576"/>
          </w:tcPr>
          <w:p>
            <w:pPr>
              <w:spacing w:after="0" w:before="0"/>
              <w:jc w:val="left"/>
            </w:pPr>
            <w:r>
              <w:rPr>
                <w:rFonts w:ascii="Arial" w:hAnsi="Arial" w:eastAsia="Arial"/>
                <w:b w:val="0"/>
                <w:sz w:val="17"/>
              </w:rPr>
              <w:t>Jelaskan perkembangan teknologi pada berbagai komponen, jenis produk otomotif, isu global, perubahan iklim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r>
        <w:tc>
          <w:tcPr>
            <w:tcW w:type="dxa" w:w="510"/>
          </w:tcPr>
          <w:p>
            <w:pPr>
              <w:spacing w:after="0" w:before="0"/>
              <w:jc w:val="center"/>
            </w:pPr>
            <w:r>
              <w:rPr>
                <w:rFonts w:ascii="Arial" w:hAnsi="Arial" w:eastAsia="Arial"/>
                <w:b w:val="0"/>
                <w:sz w:val="17"/>
              </w:rPr>
              <w:t>2</w:t>
            </w:r>
          </w:p>
        </w:tc>
        <w:tc>
          <w:tcPr>
            <w:tcW w:type="dxa" w:w="6576"/>
          </w:tcPr>
          <w:p>
            <w:pPr>
              <w:spacing w:after="0" w:before="0"/>
              <w:jc w:val="left"/>
            </w:pPr>
            <w:r>
              <w:rPr>
                <w:rFonts w:ascii="Arial" w:hAnsi="Arial" w:eastAsia="Arial"/>
                <w:b w:val="0"/>
                <w:sz w:val="17"/>
              </w:rPr>
              <w:t>Jelaskan penggunaan kecerdasan buatan pada bidang otomotif kendaraan ringan, kendaraan angkutan, sepeda motor, alat berat beserta contohnya.</w:t>
            </w:r>
          </w:p>
        </w:tc>
        <w:tc>
          <w:tcPr>
            <w:tcW w:type="dxa" w:w="1304"/>
          </w:tcPr>
          <w:p>
            <w:pPr>
              <w:spacing w:after="0" w:before="0"/>
              <w:jc w:val="left"/>
            </w:pPr>
            <w:r>
              <w:rPr>
                <w:rFonts w:ascii="Arial" w:hAnsi="Arial" w:eastAsia="Arial"/>
                <w:b w:val="0"/>
                <w:sz w:val="17"/>
              </w:rPr>
              <w:t>Uraian singkat</w:t>
            </w:r>
          </w:p>
        </w:tc>
        <w:tc>
          <w:tcPr>
            <w:tcW w:type="dxa" w:w="1247"/>
          </w:tcPr>
          <w:p>
            <w:pPr>
              <w:spacing w:after="0" w:before="0"/>
              <w:jc w:val="left"/>
            </w:pPr>
            <w:r>
              <w:rPr>
                <w:rFonts w:ascii="Arial" w:hAnsi="Arial" w:eastAsia="Arial"/>
                <w:b w:val="0"/>
                <w:sz w:val="17"/>
              </w:rPr>
              <w:t>4</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C. Pedoman penskoran</w:t>
      </w:r>
    </w:p>
    <w:tbl>
      <w:tblPr>
        <w:tblStyle w:val="TableGrid"/>
        <w:tblW w:type="auto" w:w="0"/>
        <w:jc w:val="center"/>
        <w:tblLayout w:type="fixed"/>
        <w:tblLook w:firstColumn="1" w:firstRow="1" w:lastColumn="0" w:lastRow="0" w:noHBand="0" w:noVBand="1" w:val="04A0"/>
      </w:tblPr>
      <w:tblGrid>
        <w:gridCol w:w="907"/>
        <w:gridCol w:w="8731"/>
      </w:tblGrid>
      <w:tr>
        <w:tc>
          <w:tcPr>
            <w:tcW w:type="dxa" w:w="907"/>
            <w:shd w:val="clear" w:fill="D9E2F3"/>
          </w:tcPr>
          <w:p>
            <w:pPr>
              <w:spacing w:after="0" w:before="0"/>
              <w:jc w:val="center"/>
            </w:pPr>
            <w:r>
              <w:rPr>
                <w:rFonts w:ascii="Arial" w:hAnsi="Arial" w:eastAsia="Arial"/>
                <w:b/>
                <w:sz w:val="17"/>
              </w:rPr>
              <w:t>Skor</w:t>
            </w:r>
          </w:p>
        </w:tc>
        <w:tc>
          <w:tcPr>
            <w:tcW w:type="dxa" w:w="8731"/>
            <w:shd w:val="clear" w:fill="D9E2F3"/>
          </w:tcPr>
          <w:p>
            <w:pPr>
              <w:spacing w:after="0" w:before="0"/>
              <w:jc w:val="center"/>
            </w:pPr>
            <w:r>
              <w:rPr>
                <w:rFonts w:ascii="Arial" w:hAnsi="Arial" w:eastAsia="Arial"/>
                <w:b/>
                <w:sz w:val="17"/>
              </w:rPr>
              <w:t>Ketentuan</w:t>
            </w:r>
          </w:p>
        </w:tc>
      </w:tr>
      <w:tr>
        <w:tc>
          <w:tcPr>
            <w:tcW w:type="dxa" w:w="907"/>
          </w:tcPr>
          <w:p>
            <w:pPr>
              <w:spacing w:after="0" w:before="0"/>
              <w:jc w:val="center"/>
            </w:pPr>
            <w:r>
              <w:rPr>
                <w:rFonts w:ascii="Arial" w:hAnsi="Arial" w:eastAsia="Arial"/>
                <w:b w:val="0"/>
                <w:sz w:val="17"/>
              </w:rPr>
              <w:t>4</w:t>
            </w:r>
          </w:p>
        </w:tc>
        <w:tc>
          <w:tcPr>
            <w:tcW w:type="dxa" w:w="8731"/>
          </w:tcPr>
          <w:p>
            <w:pPr>
              <w:spacing w:after="0" w:before="0"/>
              <w:jc w:val="left"/>
            </w:pPr>
            <w:r>
              <w:rPr>
                <w:rFonts w:ascii="Arial" w:hAnsi="Arial" w:eastAsia="Arial"/>
                <w:b w:val="0"/>
                <w:sz w:val="17"/>
              </w:rPr>
              <w:t>Jawaban/hasil kerja lengkap, tepat, runtut, dan disertai alasan atau bukti yang benar.</w:t>
            </w:r>
          </w:p>
        </w:tc>
      </w:tr>
      <w:tr>
        <w:tc>
          <w:tcPr>
            <w:tcW w:type="dxa" w:w="907"/>
          </w:tcPr>
          <w:p>
            <w:pPr>
              <w:spacing w:after="0" w:before="0"/>
              <w:jc w:val="center"/>
            </w:pPr>
            <w:r>
              <w:rPr>
                <w:rFonts w:ascii="Arial" w:hAnsi="Arial" w:eastAsia="Arial"/>
                <w:b w:val="0"/>
                <w:sz w:val="17"/>
              </w:rPr>
              <w:t>3</w:t>
            </w:r>
          </w:p>
        </w:tc>
        <w:tc>
          <w:tcPr>
            <w:tcW w:type="dxa" w:w="8731"/>
          </w:tcPr>
          <w:p>
            <w:pPr>
              <w:spacing w:after="0" w:before="0"/>
              <w:jc w:val="left"/>
            </w:pPr>
            <w:r>
              <w:rPr>
                <w:rFonts w:ascii="Arial" w:hAnsi="Arial" w:eastAsia="Arial"/>
                <w:b w:val="0"/>
                <w:sz w:val="17"/>
              </w:rPr>
              <w:t>Jawaban/hasil kerja tepat, tetapi kurang lengkap atau alasan belum kuat.</w:t>
            </w:r>
          </w:p>
        </w:tc>
      </w:tr>
      <w:tr>
        <w:tc>
          <w:tcPr>
            <w:tcW w:type="dxa" w:w="907"/>
          </w:tcPr>
          <w:p>
            <w:pPr>
              <w:spacing w:after="0" w:before="0"/>
              <w:jc w:val="center"/>
            </w:pPr>
            <w:r>
              <w:rPr>
                <w:rFonts w:ascii="Arial" w:hAnsi="Arial" w:eastAsia="Arial"/>
                <w:b w:val="0"/>
                <w:sz w:val="17"/>
              </w:rPr>
              <w:t>2</w:t>
            </w:r>
          </w:p>
        </w:tc>
        <w:tc>
          <w:tcPr>
            <w:tcW w:type="dxa" w:w="8731"/>
          </w:tcPr>
          <w:p>
            <w:pPr>
              <w:spacing w:after="0" w:before="0"/>
              <w:jc w:val="left"/>
            </w:pPr>
            <w:r>
              <w:rPr>
                <w:rFonts w:ascii="Arial" w:hAnsi="Arial" w:eastAsia="Arial"/>
                <w:b w:val="0"/>
                <w:sz w:val="17"/>
              </w:rPr>
              <w:t>Jawaban/hasil kerja tepat sebagian, masih terdapat kekeliruan.</w:t>
            </w:r>
          </w:p>
        </w:tc>
      </w:tr>
      <w:tr>
        <w:tc>
          <w:tcPr>
            <w:tcW w:type="dxa" w:w="907"/>
          </w:tcPr>
          <w:p>
            <w:pPr>
              <w:spacing w:after="0" w:before="0"/>
              <w:jc w:val="center"/>
            </w:pPr>
            <w:r>
              <w:rPr>
                <w:rFonts w:ascii="Arial" w:hAnsi="Arial" w:eastAsia="Arial"/>
                <w:b w:val="0"/>
                <w:sz w:val="17"/>
              </w:rPr>
              <w:t>1</w:t>
            </w:r>
          </w:p>
        </w:tc>
        <w:tc>
          <w:tcPr>
            <w:tcW w:type="dxa" w:w="8731"/>
          </w:tcPr>
          <w:p>
            <w:pPr>
              <w:spacing w:after="0" w:before="0"/>
              <w:jc w:val="left"/>
            </w:pPr>
            <w:r>
              <w:rPr>
                <w:rFonts w:ascii="Arial" w:hAnsi="Arial" w:eastAsia="Arial"/>
                <w:b w:val="0"/>
                <w:sz w:val="17"/>
              </w:rPr>
              <w:t>Jawaban/hasil kerja belum tepat atau belum dikerjakan.</w:t>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Daftar nilai asesmen akhir</w:t>
      </w:r>
    </w:p>
    <w:tbl>
      <w:tblPr>
        <w:tblStyle w:val="TableGrid"/>
        <w:tblW w:type="auto" w:w="0"/>
        <w:jc w:val="center"/>
        <w:tblLayout w:type="fixed"/>
        <w:tblLook w:firstColumn="1" w:firstRow="1" w:lastColumn="0" w:lastRow="0" w:noHBand="0" w:noVBand="1" w:val="04A0"/>
      </w:tblPr>
      <w:tblGrid>
        <w:gridCol w:w="510"/>
        <w:gridCol w:w="4762"/>
        <w:gridCol w:w="482"/>
        <w:gridCol w:w="482"/>
        <w:gridCol w:w="624"/>
        <w:gridCol w:w="680"/>
        <w:gridCol w:w="1020"/>
        <w:gridCol w:w="1077"/>
      </w:tblGrid>
      <w:tr>
        <w:tc>
          <w:tcPr>
            <w:tcW w:type="dxa" w:w="510"/>
            <w:shd w:val="clear" w:fill="D9E2F3"/>
          </w:tcPr>
          <w:p>
            <w:pPr>
              <w:spacing w:after="0" w:before="0"/>
              <w:jc w:val="center"/>
            </w:pPr>
            <w:r>
              <w:rPr>
                <w:rFonts w:ascii="Arial" w:hAnsi="Arial" w:eastAsia="Arial"/>
                <w:b/>
                <w:sz w:val="16"/>
              </w:rPr>
              <w:t>No</w:t>
            </w:r>
          </w:p>
        </w:tc>
        <w:tc>
          <w:tcPr>
            <w:tcW w:type="dxa" w:w="4762"/>
            <w:shd w:val="clear" w:fill="D9E2F3"/>
          </w:tcPr>
          <w:p>
            <w:pPr>
              <w:spacing w:after="0" w:before="0"/>
              <w:jc w:val="center"/>
            </w:pPr>
            <w:r>
              <w:rPr>
                <w:rFonts w:ascii="Arial" w:hAnsi="Arial" w:eastAsia="Arial"/>
                <w:b/>
                <w:sz w:val="16"/>
              </w:rPr>
              <w:t>Nama Murid</w:t>
            </w:r>
          </w:p>
        </w:tc>
        <w:tc>
          <w:tcPr>
            <w:tcW w:type="dxa" w:w="482"/>
            <w:shd w:val="clear" w:fill="D9E2F3"/>
          </w:tcPr>
          <w:p>
            <w:pPr>
              <w:spacing w:after="0" w:before="0"/>
              <w:jc w:val="center"/>
            </w:pPr>
            <w:r>
              <w:rPr>
                <w:rFonts w:ascii="Arial" w:hAnsi="Arial" w:eastAsia="Arial"/>
                <w:b/>
                <w:sz w:val="16"/>
              </w:rPr>
              <w:t>B1</w:t>
            </w:r>
          </w:p>
        </w:tc>
        <w:tc>
          <w:tcPr>
            <w:tcW w:type="dxa" w:w="482"/>
            <w:shd w:val="clear" w:fill="D9E2F3"/>
          </w:tcPr>
          <w:p>
            <w:pPr>
              <w:spacing w:after="0" w:before="0"/>
              <w:jc w:val="center"/>
            </w:pPr>
            <w:r>
              <w:rPr>
                <w:rFonts w:ascii="Arial" w:hAnsi="Arial" w:eastAsia="Arial"/>
                <w:b/>
                <w:sz w:val="16"/>
              </w:rPr>
              <w:t>B2</w:t>
            </w:r>
          </w:p>
        </w:tc>
        <w:tc>
          <w:tcPr>
            <w:tcW w:type="dxa" w:w="624"/>
            <w:shd w:val="clear" w:fill="D9E2F3"/>
          </w:tcPr>
          <w:p>
            <w:pPr>
              <w:spacing w:after="0" w:before="0"/>
              <w:jc w:val="center"/>
            </w:pPr>
            <w:r>
              <w:rPr>
                <w:rFonts w:ascii="Arial" w:hAnsi="Arial" w:eastAsia="Arial"/>
                <w:b/>
                <w:sz w:val="16"/>
              </w:rPr>
              <w:t>Jml</w:t>
            </w:r>
          </w:p>
        </w:tc>
        <w:tc>
          <w:tcPr>
            <w:tcW w:type="dxa" w:w="680"/>
            <w:shd w:val="clear" w:fill="D9E2F3"/>
          </w:tcPr>
          <w:p>
            <w:pPr>
              <w:spacing w:after="0" w:before="0"/>
              <w:jc w:val="center"/>
            </w:pPr>
            <w:r>
              <w:rPr>
                <w:rFonts w:ascii="Arial" w:hAnsi="Arial" w:eastAsia="Arial"/>
                <w:b/>
                <w:sz w:val="16"/>
              </w:rPr>
              <w:t>Nilai</w:t>
            </w:r>
          </w:p>
        </w:tc>
        <w:tc>
          <w:tcPr>
            <w:tcW w:type="dxa" w:w="1020"/>
            <w:shd w:val="clear" w:fill="D9E2F3"/>
          </w:tcPr>
          <w:p>
            <w:pPr>
              <w:spacing w:after="0" w:before="0"/>
              <w:jc w:val="center"/>
            </w:pPr>
            <w:r>
              <w:rPr>
                <w:rFonts w:ascii="Arial" w:hAnsi="Arial" w:eastAsia="Arial"/>
                <w:b/>
                <w:sz w:val="16"/>
              </w:rPr>
              <w:t>Predikat</w:t>
            </w:r>
          </w:p>
        </w:tc>
        <w:tc>
          <w:tcPr>
            <w:tcW w:type="dxa" w:w="1077"/>
            <w:shd w:val="clear" w:fill="D9E2F3"/>
          </w:tcPr>
          <w:p>
            <w:pPr>
              <w:spacing w:after="0" w:before="0"/>
              <w:jc w:val="center"/>
            </w:pPr>
            <w:r>
              <w:rPr>
                <w:rFonts w:ascii="Arial" w:hAnsi="Arial" w:eastAsia="Arial"/>
                <w:b/>
                <w:sz w:val="16"/>
              </w:rPr>
              <w:t>Ket. (T/BT)</w:t>
            </w:r>
          </w:p>
        </w:tc>
      </w:tr>
      <w:tr>
        <w:tc>
          <w:tcPr>
            <w:tcW w:type="dxa" w:w="510"/>
          </w:tcPr>
          <w:p>
            <w:pPr>
              <w:spacing w:after="0" w:before="0"/>
              <w:jc w:val="center"/>
            </w:pPr>
            <w:r>
              <w:rPr>
                <w:rFonts w:ascii="Arial" w:hAnsi="Arial" w:eastAsia="Arial"/>
                <w:b w:val="0"/>
                <w:sz w:val="16"/>
              </w:rPr>
              <w:t>1</w:t>
            </w:r>
          </w:p>
        </w:tc>
        <w:tc>
          <w:tcPr>
            <w:tcW w:type="dxa" w:w="4762"/>
          </w:tcPr>
          <w:p>
            <w:pPr>
              <w:spacing w:after="0" w:before="0"/>
              <w:jc w:val="left"/>
            </w:pPr>
            <w:r>
              <w:rPr>
                <w:rFonts w:ascii="Arial" w:hAnsi="Arial" w:eastAsia="Arial"/>
                <w:b w:val="0"/>
                <w:sz w:val="16"/>
              </w:rPr>
              <w:t>Adinda Puspa Maharani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2</w:t>
            </w:r>
          </w:p>
        </w:tc>
        <w:tc>
          <w:tcPr>
            <w:tcW w:type="dxa" w:w="4762"/>
          </w:tcPr>
          <w:p>
            <w:pPr>
              <w:spacing w:after="0" w:before="0"/>
              <w:jc w:val="left"/>
            </w:pPr>
            <w:r>
              <w:rPr>
                <w:rFonts w:ascii="Arial" w:hAnsi="Arial" w:eastAsia="Arial"/>
                <w:b w:val="0"/>
                <w:sz w:val="16"/>
              </w:rPr>
              <w:t>Bagas Arya Pratama</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3</w:t>
            </w:r>
          </w:p>
        </w:tc>
        <w:tc>
          <w:tcPr>
            <w:tcW w:type="dxa" w:w="4762"/>
          </w:tcPr>
          <w:p>
            <w:pPr>
              <w:spacing w:after="0" w:before="0"/>
              <w:jc w:val="left"/>
            </w:pPr>
            <w:r>
              <w:rPr>
                <w:rFonts w:ascii="Arial" w:hAnsi="Arial" w:eastAsia="Arial"/>
                <w:b w:val="0"/>
                <w:sz w:val="16"/>
              </w:rPr>
              <w:t>Cahya Nur Ramadhan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4</w:t>
            </w:r>
          </w:p>
        </w:tc>
        <w:tc>
          <w:tcPr>
            <w:tcW w:type="dxa" w:w="4762"/>
          </w:tcPr>
          <w:p>
            <w:pPr>
              <w:spacing w:after="0" w:before="0"/>
              <w:jc w:val="left"/>
            </w:pPr>
            <w:r>
              <w:rPr>
                <w:rFonts w:ascii="Arial" w:hAnsi="Arial" w:eastAsia="Arial"/>
                <w:b w:val="0"/>
                <w:sz w:val="16"/>
              </w:rPr>
              <w:t>Dewi Anggraini Lestari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5</w:t>
            </w:r>
          </w:p>
        </w:tc>
        <w:tc>
          <w:tcPr>
            <w:tcW w:type="dxa" w:w="4762"/>
          </w:tcPr>
          <w:p>
            <w:pPr>
              <w:spacing w:after="0" w:before="0"/>
              <w:jc w:val="left"/>
            </w:pPr>
            <w:r>
              <w:rPr>
                <w:rFonts w:ascii="Arial" w:hAnsi="Arial" w:eastAsia="Arial"/>
                <w:b w:val="0"/>
                <w:sz w:val="16"/>
              </w:rPr>
              <w:t>Fajar Setiawan</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6</w:t>
            </w:r>
          </w:p>
        </w:tc>
        <w:tc>
          <w:tcPr>
            <w:tcW w:type="dxa" w:w="4762"/>
          </w:tcPr>
          <w:p>
            <w:pPr>
              <w:spacing w:after="0" w:before="0"/>
              <w:jc w:val="left"/>
            </w:pPr>
            <w:r>
              <w:rPr>
                <w:rFonts w:ascii="Arial" w:hAnsi="Arial" w:eastAsia="Arial"/>
                <w:b w:val="0"/>
                <w:sz w:val="16"/>
              </w:rPr>
              <w:t>Gita Ramadhani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7</w:t>
            </w:r>
          </w:p>
        </w:tc>
        <w:tc>
          <w:tcPr>
            <w:tcW w:type="dxa" w:w="4762"/>
          </w:tcPr>
          <w:p>
            <w:pPr>
              <w:spacing w:after="0" w:before="0"/>
              <w:jc w:val="left"/>
            </w:pPr>
            <w:r>
              <w:rPr>
                <w:rFonts w:ascii="Arial" w:hAnsi="Arial" w:eastAsia="Arial"/>
                <w:b w:val="0"/>
                <w:sz w:val="16"/>
              </w:rPr>
              <w:t>Hafiz Alfarizi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8</w:t>
            </w:r>
          </w:p>
        </w:tc>
        <w:tc>
          <w:tcPr>
            <w:tcW w:type="dxa" w:w="4762"/>
          </w:tcPr>
          <w:p>
            <w:pPr>
              <w:spacing w:after="0" w:before="0"/>
              <w:jc w:val="left"/>
            </w:pPr>
            <w:r>
              <w:rPr>
                <w:rFonts w:ascii="Arial" w:hAnsi="Arial" w:eastAsia="Arial"/>
                <w:b w:val="0"/>
                <w:sz w:val="16"/>
              </w:rPr>
              <w:t>Intan Permata Sari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9</w:t>
            </w:r>
          </w:p>
        </w:tc>
        <w:tc>
          <w:tcPr>
            <w:tcW w:type="dxa" w:w="4762"/>
          </w:tcPr>
          <w:p>
            <w:pPr>
              <w:spacing w:after="0" w:before="0"/>
              <w:jc w:val="left"/>
            </w:pPr>
            <w:r>
              <w:rPr>
                <w:rFonts w:ascii="Arial" w:hAnsi="Arial" w:eastAsia="Arial"/>
                <w:b w:val="0"/>
                <w:sz w:val="16"/>
              </w:rPr>
              <w:t>Joko Prasetyo</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r>
        <w:tc>
          <w:tcPr>
            <w:tcW w:type="dxa" w:w="510"/>
          </w:tcPr>
          <w:p>
            <w:pPr>
              <w:spacing w:after="0" w:before="0"/>
              <w:jc w:val="center"/>
            </w:pPr>
            <w:r>
              <w:rPr>
                <w:rFonts w:ascii="Arial" w:hAnsi="Arial" w:eastAsia="Arial"/>
                <w:b w:val="0"/>
                <w:sz w:val="16"/>
              </w:rPr>
              <w:t>10</w:t>
            </w:r>
          </w:p>
        </w:tc>
        <w:tc>
          <w:tcPr>
            <w:tcW w:type="dxa" w:w="4762"/>
          </w:tcPr>
          <w:p>
            <w:pPr>
              <w:spacing w:after="0" w:before="0"/>
              <w:jc w:val="left"/>
            </w:pPr>
            <w:r>
              <w:rPr>
                <w:rFonts w:ascii="Arial" w:hAnsi="Arial" w:eastAsia="Arial"/>
                <w:b w:val="0"/>
                <w:sz w:val="16"/>
              </w:rPr>
              <w:t>Kirana Ayu Wulandari</w:t>
            </w:r>
          </w:p>
        </w:tc>
        <w:tc>
          <w:tcPr>
            <w:tcW w:type="dxa" w:w="482"/>
          </w:tcPr>
          <w:p>
            <w:pPr>
              <w:spacing w:after="0" w:before="0"/>
              <w:jc w:val="left"/>
            </w:pPr>
            <w:r>
              <w:rPr>
                <w:rFonts w:ascii="Arial" w:hAnsi="Arial" w:eastAsia="Arial"/>
                <w:b w:val="0"/>
                <w:sz w:val="16"/>
              </w:rPr>
            </w:r>
          </w:p>
        </w:tc>
        <w:tc>
          <w:tcPr>
            <w:tcW w:type="dxa" w:w="482"/>
          </w:tcPr>
          <w:p>
            <w:pPr>
              <w:spacing w:after="0" w:before="0"/>
              <w:jc w:val="left"/>
            </w:pPr>
            <w:r>
              <w:rPr>
                <w:rFonts w:ascii="Arial" w:hAnsi="Arial" w:eastAsia="Arial"/>
                <w:b w:val="0"/>
                <w:sz w:val="16"/>
              </w:rPr>
            </w:r>
          </w:p>
        </w:tc>
        <w:tc>
          <w:tcPr>
            <w:tcW w:type="dxa" w:w="624"/>
          </w:tcPr>
          <w:p>
            <w:pPr>
              <w:spacing w:after="0" w:before="0"/>
              <w:jc w:val="left"/>
            </w:pPr>
            <w:r>
              <w:rPr>
                <w:rFonts w:ascii="Arial" w:hAnsi="Arial" w:eastAsia="Arial"/>
                <w:b w:val="0"/>
                <w:sz w:val="16"/>
              </w:rPr>
            </w:r>
          </w:p>
        </w:tc>
        <w:tc>
          <w:tcPr>
            <w:tcW w:type="dxa" w:w="680"/>
          </w:tcPr>
          <w:p>
            <w:pPr>
              <w:spacing w:after="0" w:before="0"/>
              <w:jc w:val="left"/>
            </w:pPr>
            <w:r>
              <w:rPr>
                <w:rFonts w:ascii="Arial" w:hAnsi="Arial" w:eastAsia="Arial"/>
                <w:b w:val="0"/>
                <w:sz w:val="16"/>
              </w:rPr>
            </w:r>
          </w:p>
        </w:tc>
        <w:tc>
          <w:tcPr>
            <w:tcW w:type="dxa" w:w="1020"/>
          </w:tcPr>
          <w:p>
            <w:pPr>
              <w:spacing w:after="0" w:before="0"/>
              <w:jc w:val="left"/>
            </w:pPr>
            <w:r>
              <w:rPr>
                <w:rFonts w:ascii="Arial" w:hAnsi="Arial" w:eastAsia="Arial"/>
                <w:b w:val="0"/>
                <w:sz w:val="16"/>
              </w:rPr>
            </w:r>
          </w:p>
        </w:tc>
        <w:tc>
          <w:tcPr>
            <w:tcW w:type="dxa" w:w="1077"/>
          </w:tcPr>
          <w:p>
            <w:pPr>
              <w:spacing w:after="0" w:before="0"/>
              <w:jc w:val="left"/>
            </w:pPr>
            <w:r>
              <w:rPr>
                <w:rFonts w:ascii="Arial" w:hAnsi="Arial" w:eastAsia="Arial"/>
                <w:b w:val="0"/>
                <w:sz w:val="16"/>
              </w:rPr>
            </w:r>
          </w:p>
        </w:tc>
      </w:tr>
    </w:tbl>
    <w:p>
      <w:pPr>
        <w:spacing w:after="120" w:before="0"/>
        <w:jc w:val="both"/>
      </w:pPr>
      <w:r>
        <w:rPr>
          <w:rFonts w:ascii="Arial" w:hAnsi="Arial" w:eastAsia="Arial"/>
          <w:b w:val="0"/>
          <w:sz w:val="16"/>
        </w:rPr>
        <w:t>Nilai = (jumlah skor ÷ (2 × 4)) × 100. T = Tuntas (≥ 75); BT = Belum Tuntas (&lt; 75). Predikat: 90–100 Sangat Baik; 80–89 Baik; 75–79 Cukup; &lt; 75 Perlu Bimbingan.</w:t>
      </w:r>
    </w:p>
    <w:p>
      <w:pPr>
        <w:spacing w:after="80" w:before="0"/>
        <w:jc w:val="left"/>
      </w:pPr>
      <w:r>
        <w:rPr>
          <w:rFonts w:ascii="Arial" w:hAnsi="Arial" w:eastAsia="Arial"/>
          <w:b w:val="0"/>
          <w:sz w:val="16"/>
        </w:rPr>
      </w:r>
    </w:p>
    <w:p>
      <w:pPr>
        <w:spacing w:after="60" w:before="0"/>
        <w:jc w:val="left"/>
      </w:pPr>
      <w:r>
        <w:rPr>
          <w:rFonts w:ascii="Arial" w:hAnsi="Arial" w:eastAsia="Arial"/>
          <w:b/>
          <w:sz w:val="20"/>
        </w:rPr>
        <w:t>E. Rencana tindak lanjut</w:t>
      </w:r>
    </w:p>
    <w:tbl>
      <w:tblPr>
        <w:tblStyle w:val="TableGrid"/>
        <w:tblW w:type="auto" w:w="0"/>
        <w:jc w:val="center"/>
        <w:tblLayout w:type="fixed"/>
        <w:tblLook w:firstColumn="1" w:firstRow="1" w:lastColumn="0" w:lastRow="0" w:noHBand="0" w:noVBand="1" w:val="04A0"/>
      </w:tblPr>
      <w:tblGrid>
        <w:gridCol w:w="2381"/>
        <w:gridCol w:w="7257"/>
      </w:tblGrid>
      <w:tr>
        <w:tc>
          <w:tcPr>
            <w:tcW w:type="dxa" w:w="2381"/>
            <w:shd w:val="clear" w:fill="D9E2F3"/>
          </w:tcPr>
          <w:p>
            <w:pPr>
              <w:spacing w:after="0" w:before="0"/>
              <w:jc w:val="center"/>
            </w:pPr>
            <w:r>
              <w:rPr>
                <w:rFonts w:ascii="Arial" w:hAnsi="Arial" w:eastAsia="Arial"/>
                <w:b/>
                <w:sz w:val="17"/>
              </w:rPr>
              <w:t>Hasil</w:t>
            </w:r>
          </w:p>
        </w:tc>
        <w:tc>
          <w:tcPr>
            <w:tcW w:type="dxa" w:w="7257"/>
            <w:shd w:val="clear" w:fill="D9E2F3"/>
          </w:tcPr>
          <w:p>
            <w:pPr>
              <w:spacing w:after="0" w:before="0"/>
              <w:jc w:val="center"/>
            </w:pPr>
            <w:r>
              <w:rPr>
                <w:rFonts w:ascii="Arial" w:hAnsi="Arial" w:eastAsia="Arial"/>
                <w:b/>
                <w:sz w:val="17"/>
              </w:rPr>
              <w:t>Tindak lanjut</w:t>
            </w:r>
          </w:p>
        </w:tc>
      </w:tr>
      <w:tr>
        <w:tc>
          <w:tcPr>
            <w:tcW w:type="dxa" w:w="2381"/>
          </w:tcPr>
          <w:p>
            <w:pPr>
              <w:spacing w:after="0" w:before="0"/>
              <w:jc w:val="center"/>
            </w:pPr>
            <w:r>
              <w:rPr>
                <w:rFonts w:ascii="Arial" w:hAnsi="Arial" w:eastAsia="Arial"/>
                <w:b w:val="0"/>
                <w:sz w:val="17"/>
              </w:rPr>
              <w:t>Nilai &lt; 75 (Belum Tuntas)</w:t>
            </w:r>
          </w:p>
        </w:tc>
        <w:tc>
          <w:tcPr>
            <w:tcW w:type="dxa" w:w="7257"/>
          </w:tcPr>
          <w:p>
            <w:pPr>
              <w:spacing w:after="0" w:before="0"/>
              <w:jc w:val="left"/>
            </w:pPr>
            <w:r>
              <w:rPr>
                <w:rFonts w:ascii="Arial" w:hAnsi="Arial" w:eastAsia="Arial"/>
                <w:b w:val="0"/>
                <w:sz w:val="17"/>
              </w:rPr>
              <w:t>Pembelajaran remedial terbimbing pada indikator yang belum tuntas, kemudian asesmen ulang pada butir yang bersangkutan.</w:t>
            </w:r>
          </w:p>
        </w:tc>
      </w:tr>
      <w:tr>
        <w:tc>
          <w:tcPr>
            <w:tcW w:type="dxa" w:w="2381"/>
          </w:tcPr>
          <w:p>
            <w:pPr>
              <w:spacing w:after="0" w:before="0"/>
              <w:jc w:val="center"/>
            </w:pPr>
            <w:r>
              <w:rPr>
                <w:rFonts w:ascii="Arial" w:hAnsi="Arial" w:eastAsia="Arial"/>
                <w:b w:val="0"/>
                <w:sz w:val="17"/>
              </w:rPr>
              <w:t>Nilai 75–89</w:t>
            </w:r>
          </w:p>
        </w:tc>
        <w:tc>
          <w:tcPr>
            <w:tcW w:type="dxa" w:w="7257"/>
          </w:tcPr>
          <w:p>
            <w:pPr>
              <w:spacing w:after="0" w:before="0"/>
              <w:jc w:val="left"/>
            </w:pPr>
            <w:r>
              <w:rPr>
                <w:rFonts w:ascii="Arial" w:hAnsi="Arial" w:eastAsia="Arial"/>
                <w:b w:val="0"/>
                <w:sz w:val="17"/>
              </w:rPr>
              <w:t>Penguatan melalui latihan tambahan pada bagian yang masih lemah.</w:t>
            </w:r>
          </w:p>
        </w:tc>
      </w:tr>
      <w:tr>
        <w:tc>
          <w:tcPr>
            <w:tcW w:type="dxa" w:w="2381"/>
          </w:tcPr>
          <w:p>
            <w:pPr>
              <w:spacing w:after="0" w:before="0"/>
              <w:jc w:val="center"/>
            </w:pPr>
            <w:r>
              <w:rPr>
                <w:rFonts w:ascii="Arial" w:hAnsi="Arial" w:eastAsia="Arial"/>
                <w:b w:val="0"/>
                <w:sz w:val="17"/>
              </w:rPr>
              <w:t>Nilai ≥ 90</w:t>
            </w:r>
          </w:p>
        </w:tc>
        <w:tc>
          <w:tcPr>
            <w:tcW w:type="dxa" w:w="7257"/>
          </w:tcPr>
          <w:p>
            <w:pPr>
              <w:spacing w:after="0" w:before="0"/>
              <w:jc w:val="left"/>
            </w:pPr>
            <w:r>
              <w:rPr>
                <w:rFonts w:ascii="Arial" w:hAnsi="Arial" w:eastAsia="Arial"/>
                <w:b w:val="0"/>
                <w:sz w:val="17"/>
              </w:rPr>
              <w:t>Pengayaan berupa tugas/kasus dengan tingkat kesulitan lebih tinggi dan peran sebagai tutor sebaya.</w:t>
            </w:r>
          </w:p>
        </w:tc>
      </w:tr>
    </w:tbl>
    <w:p>
      <w:r>
        <w:br w:type="page"/>
      </w:r>
    </w:p>
    <w:p>
      <w:pPr>
        <w:spacing w:before="160" w:after="60"/>
        <w:jc w:val="left"/>
      </w:pPr>
      <w:r>
        <w:rPr>
          <w:rFonts w:ascii="Arial" w:hAnsi="Arial" w:eastAsia="Arial"/>
          <w:b/>
          <w:sz w:val="22"/>
        </w:rPr>
        <w:t>LAMPIRAN 4 — PENILAIAN DIRI, PENILAIAN ANTARTEMAN, DAN JURNAL REFLEKSI</w:t>
      </w:r>
    </w:p>
    <w:p>
      <w:pPr>
        <w:spacing w:after="120" w:before="0"/>
        <w:jc w:val="both"/>
      </w:pPr>
      <w:r>
        <w:rPr>
          <w:rFonts w:ascii="Arial" w:hAnsi="Arial" w:eastAsia="Arial"/>
          <w:b w:val="0"/>
          <w:sz w:val="18"/>
        </w:rPr>
        <w:t xml:space="preserve">Fungsi: </w:t>
      </w:r>
      <w:r>
        <w:rPr>
          <w:rFonts w:ascii="Arial" w:hAnsi="Arial" w:eastAsia="Arial"/>
          <w:b w:val="0"/>
          <w:i/>
          <w:sz w:val="18"/>
        </w:rPr>
        <w:t>assessment as learning</w:t>
      </w:r>
      <w:r>
        <w:rPr>
          <w:rFonts w:ascii="Arial" w:hAnsi="Arial" w:eastAsia="Arial"/>
          <w:b w:val="0"/>
          <w:sz w:val="18"/>
        </w:rPr>
        <w:t xml:space="preserve"> — melatih regulasi diri Murid. Diisi Murid pada tahap Merefleksi.</w:t>
      </w:r>
    </w:p>
    <w:p>
      <w:pPr>
        <w:spacing w:after="60" w:before="0"/>
        <w:jc w:val="left"/>
      </w:pPr>
      <w:r>
        <w:rPr>
          <w:rFonts w:ascii="Arial" w:hAnsi="Arial" w:eastAsia="Arial"/>
          <w:b/>
          <w:sz w:val="20"/>
        </w:rPr>
        <w:t>A. Lembar penilaian diri (diisi masing-masing Murid)</w:t>
      </w:r>
    </w:p>
    <w:tbl>
      <w:tblPr>
        <w:tblStyle w:val="TableGrid"/>
        <w:tblW w:type="auto" w:w="0"/>
        <w:jc w:val="center"/>
        <w:tblLayout w:type="fixed"/>
        <w:tblLook w:firstColumn="1" w:firstRow="1" w:lastColumn="0" w:lastRow="0" w:noHBand="0" w:noVBand="1" w:val="04A0"/>
      </w:tblPr>
      <w:tblGrid>
        <w:gridCol w:w="510"/>
        <w:gridCol w:w="5499"/>
        <w:gridCol w:w="907"/>
        <w:gridCol w:w="907"/>
        <w:gridCol w:w="907"/>
        <w:gridCol w:w="907"/>
      </w:tblGrid>
      <w:tr>
        <w:tc>
          <w:tcPr>
            <w:tcW w:type="dxa" w:w="510"/>
            <w:shd w:val="clear" w:fill="D9E2F3"/>
          </w:tcPr>
          <w:p>
            <w:pPr>
              <w:spacing w:after="0" w:before="0"/>
              <w:jc w:val="center"/>
            </w:pPr>
            <w:r>
              <w:rPr>
                <w:rFonts w:ascii="Arial" w:hAnsi="Arial" w:eastAsia="Arial"/>
                <w:b/>
                <w:sz w:val="17"/>
              </w:rPr>
              <w:t>No</w:t>
            </w:r>
          </w:p>
        </w:tc>
        <w:tc>
          <w:tcPr>
            <w:tcW w:type="dxa" w:w="5499"/>
            <w:shd w:val="clear" w:fill="D9E2F3"/>
          </w:tcPr>
          <w:p>
            <w:pPr>
              <w:spacing w:after="0" w:before="0"/>
              <w:jc w:val="center"/>
            </w:pPr>
            <w:r>
              <w:rPr>
                <w:rFonts w:ascii="Arial" w:hAnsi="Arial" w:eastAsia="Arial"/>
                <w:b/>
                <w:sz w:val="17"/>
              </w:rPr>
              <w:t>Pernyataan</w:t>
            </w:r>
          </w:p>
        </w:tc>
        <w:tc>
          <w:tcPr>
            <w:tcW w:type="dxa" w:w="907"/>
            <w:shd w:val="clear" w:fill="D9E2F3"/>
          </w:tcPr>
          <w:p>
            <w:pPr>
              <w:spacing w:after="0" w:before="0"/>
              <w:jc w:val="center"/>
            </w:pPr>
            <w:r>
              <w:rPr>
                <w:rFonts w:ascii="Arial" w:hAnsi="Arial" w:eastAsia="Arial"/>
                <w:b/>
                <w:sz w:val="17"/>
              </w:rPr>
              <w:t>Selalu</w:t>
            </w:r>
          </w:p>
        </w:tc>
        <w:tc>
          <w:tcPr>
            <w:tcW w:type="dxa" w:w="907"/>
            <w:shd w:val="clear" w:fill="D9E2F3"/>
          </w:tcPr>
          <w:p>
            <w:pPr>
              <w:spacing w:after="0" w:before="0"/>
              <w:jc w:val="center"/>
            </w:pPr>
            <w:r>
              <w:rPr>
                <w:rFonts w:ascii="Arial" w:hAnsi="Arial" w:eastAsia="Arial"/>
                <w:b/>
                <w:sz w:val="17"/>
              </w:rPr>
              <w:t>Sering</w:t>
            </w:r>
          </w:p>
        </w:tc>
        <w:tc>
          <w:tcPr>
            <w:tcW w:type="dxa" w:w="907"/>
            <w:shd w:val="clear" w:fill="D9E2F3"/>
          </w:tcPr>
          <w:p>
            <w:pPr>
              <w:spacing w:after="0" w:before="0"/>
              <w:jc w:val="center"/>
            </w:pPr>
            <w:r>
              <w:rPr>
                <w:rFonts w:ascii="Arial" w:hAnsi="Arial" w:eastAsia="Arial"/>
                <w:b/>
                <w:sz w:val="17"/>
              </w:rPr>
              <w:t>Jarang</w:t>
            </w:r>
          </w:p>
        </w:tc>
        <w:tc>
          <w:tcPr>
            <w:tcW w:type="dxa" w:w="907"/>
            <w:shd w:val="clear" w:fill="D9E2F3"/>
          </w:tcPr>
          <w:p>
            <w:pPr>
              <w:spacing w:after="0" w:before="0"/>
              <w:jc w:val="center"/>
            </w:pPr>
            <w:r>
              <w:rPr>
                <w:rFonts w:ascii="Arial" w:hAnsi="Arial" w:eastAsia="Arial"/>
                <w:b/>
                <w:sz w:val="17"/>
              </w:rPr>
              <w:t>Belum</w:t>
            </w:r>
          </w:p>
        </w:tc>
      </w:tr>
      <w:tr>
        <w:tc>
          <w:tcPr>
            <w:tcW w:type="dxa" w:w="510"/>
          </w:tcPr>
          <w:p>
            <w:pPr>
              <w:spacing w:after="0" w:before="0"/>
              <w:jc w:val="center"/>
            </w:pPr>
            <w:r>
              <w:rPr>
                <w:rFonts w:ascii="Arial" w:hAnsi="Arial" w:eastAsia="Arial"/>
                <w:b w:val="0"/>
                <w:sz w:val="17"/>
              </w:rPr>
              <w:t>1</w:t>
            </w:r>
          </w:p>
        </w:tc>
        <w:tc>
          <w:tcPr>
            <w:tcW w:type="dxa" w:w="5499"/>
          </w:tcPr>
          <w:p>
            <w:pPr>
              <w:spacing w:after="0" w:before="0"/>
              <w:jc w:val="left"/>
            </w:pPr>
            <w:r>
              <w:rPr>
                <w:rFonts w:ascii="Arial" w:hAnsi="Arial" w:eastAsia="Arial"/>
                <w:b w:val="0"/>
                <w:sz w:val="17"/>
              </w:rPr>
              <w:t>Saya memahami tujuan pembelajaran pertemuan ini.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5499"/>
          </w:tcPr>
          <w:p>
            <w:pPr>
              <w:spacing w:after="0" w:before="0"/>
              <w:jc w:val="left"/>
            </w:pPr>
            <w:r>
              <w:rPr>
                <w:rFonts w:ascii="Arial" w:hAnsi="Arial" w:eastAsia="Arial"/>
                <w:b w:val="0"/>
                <w:sz w:val="17"/>
              </w:rPr>
              <w:t>Saya dapat menjelaskan konsep pokok materi dengan kalimat saya sendiri.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5499"/>
          </w:tcPr>
          <w:p>
            <w:pPr>
              <w:spacing w:after="0" w:before="0"/>
              <w:jc w:val="left"/>
            </w:pPr>
            <w:r>
              <w:rPr>
                <w:rFonts w:ascii="Arial" w:hAnsi="Arial" w:eastAsia="Arial"/>
                <w:b w:val="0"/>
                <w:sz w:val="17"/>
              </w:rPr>
              <w:t>Saya mengerjakan tugas/praktik sesuai prosedur yang diajarkan.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5499"/>
          </w:tcPr>
          <w:p>
            <w:pPr>
              <w:spacing w:after="0" w:before="0"/>
              <w:jc w:val="left"/>
            </w:pPr>
            <w:r>
              <w:rPr>
                <w:rFonts w:ascii="Arial" w:hAnsi="Arial" w:eastAsia="Arial"/>
                <w:b w:val="0"/>
                <w:sz w:val="17"/>
              </w:rPr>
              <w:t>Saya bertanya ketika ada bagian yang belum saya pahami.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5499"/>
          </w:tcPr>
          <w:p>
            <w:pPr>
              <w:spacing w:after="0" w:before="0"/>
              <w:jc w:val="left"/>
            </w:pPr>
            <w:r>
              <w:rPr>
                <w:rFonts w:ascii="Arial" w:hAnsi="Arial" w:eastAsia="Arial"/>
                <w:b w:val="0"/>
                <w:sz w:val="17"/>
              </w:rPr>
              <w:t>Saya bekerja sama dan menghargai pendapat teman dalam kelompok.</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5499"/>
          </w:tcPr>
          <w:p>
            <w:pPr>
              <w:spacing w:after="0" w:before="0"/>
              <w:jc w:val="left"/>
            </w:pPr>
            <w:r>
              <w:rPr>
                <w:rFonts w:ascii="Arial" w:hAnsi="Arial" w:eastAsia="Arial"/>
                <w:b w:val="0"/>
                <w:sz w:val="17"/>
              </w:rPr>
              <w:t>Saya menjaga keselamatan, ketertiban, dan kebersihan selama kegiatan.</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5499"/>
          </w:tcPr>
          <w:p>
            <w:pPr>
              <w:spacing w:after="0" w:before="0"/>
              <w:jc w:val="left"/>
            </w:pPr>
            <w:r>
              <w:rPr>
                <w:rFonts w:ascii="Arial" w:hAnsi="Arial" w:eastAsia="Arial"/>
                <w:b w:val="0"/>
                <w:sz w:val="17"/>
              </w:rPr>
              <w:t>Saya jujur dalam mencatat dan melaporkan hasil kerja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5499"/>
          </w:tcPr>
          <w:p>
            <w:pPr>
              <w:spacing w:after="0" w:before="0"/>
              <w:jc w:val="left"/>
            </w:pPr>
            <w:r>
              <w:rPr>
                <w:rFonts w:ascii="Arial" w:hAnsi="Arial" w:eastAsia="Arial"/>
                <w:b w:val="0"/>
                <w:sz w:val="17"/>
              </w:rPr>
              <w:t>Saya menyelesaikan tugas saya tepat waktu.</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5499"/>
          </w:tcPr>
          <w:p>
            <w:pPr>
              <w:spacing w:after="0" w:before="0"/>
              <w:jc w:val="left"/>
            </w:pPr>
            <w:r>
              <w:rPr>
                <w:rFonts w:ascii="Arial" w:hAnsi="Arial" w:eastAsia="Arial"/>
                <w:b w:val="0"/>
                <w:sz w:val="17"/>
              </w:rPr>
              <w:t>Saya mengetahui bagian mana yang masih perlu saya latih lagi.</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5499"/>
          </w:tcPr>
          <w:p>
            <w:pPr>
              <w:spacing w:after="0" w:before="0"/>
              <w:jc w:val="left"/>
            </w:pPr>
            <w:r>
              <w:rPr>
                <w:rFonts w:ascii="Arial" w:hAnsi="Arial" w:eastAsia="Arial"/>
                <w:b w:val="0"/>
                <w:sz w:val="17"/>
              </w:rPr>
              <w:t>Saya memiliki rencana untuk memperbaiki kekurangan saya.</w:t>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c>
          <w:tcPr>
            <w:tcW w:type="dxa" w:w="907"/>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B. Rekap penilaian diri dan penilaian antarteman</w:t>
      </w:r>
    </w:p>
    <w:tbl>
      <w:tblPr>
        <w:tblStyle w:val="TableGrid"/>
        <w:tblW w:type="auto" w:w="0"/>
        <w:jc w:val="center"/>
        <w:tblLayout w:type="fixed"/>
        <w:tblLook w:firstColumn="1" w:firstRow="1" w:lastColumn="0" w:lastRow="0" w:noHBand="0" w:noVBand="1" w:val="04A0"/>
      </w:tblPr>
      <w:tblGrid>
        <w:gridCol w:w="510"/>
        <w:gridCol w:w="2381"/>
        <w:gridCol w:w="1531"/>
        <w:gridCol w:w="1701"/>
        <w:gridCol w:w="1020"/>
        <w:gridCol w:w="2494"/>
      </w:tblGrid>
      <w:tr>
        <w:tc>
          <w:tcPr>
            <w:tcW w:type="dxa" w:w="510"/>
            <w:shd w:val="clear" w:fill="D9E2F3"/>
          </w:tcPr>
          <w:p>
            <w:pPr>
              <w:spacing w:after="0" w:before="0"/>
              <w:jc w:val="center"/>
            </w:pPr>
            <w:r>
              <w:rPr>
                <w:rFonts w:ascii="Arial" w:hAnsi="Arial" w:eastAsia="Arial"/>
                <w:b/>
                <w:sz w:val="17"/>
              </w:rPr>
              <w:t>No</w:t>
            </w:r>
          </w:p>
        </w:tc>
        <w:tc>
          <w:tcPr>
            <w:tcW w:type="dxa" w:w="2381"/>
            <w:shd w:val="clear" w:fill="D9E2F3"/>
          </w:tcPr>
          <w:p>
            <w:pPr>
              <w:spacing w:after="0" w:before="0"/>
              <w:jc w:val="center"/>
            </w:pPr>
            <w:r>
              <w:rPr>
                <w:rFonts w:ascii="Arial" w:hAnsi="Arial" w:eastAsia="Arial"/>
                <w:b/>
                <w:sz w:val="17"/>
              </w:rPr>
              <w:t>Nama Murid</w:t>
            </w:r>
          </w:p>
        </w:tc>
        <w:tc>
          <w:tcPr>
            <w:tcW w:type="dxa" w:w="1531"/>
            <w:shd w:val="clear" w:fill="D9E2F3"/>
          </w:tcPr>
          <w:p>
            <w:pPr>
              <w:spacing w:after="0" w:before="0"/>
              <w:jc w:val="center"/>
            </w:pPr>
            <w:r>
              <w:rPr>
                <w:rFonts w:ascii="Arial" w:hAnsi="Arial" w:eastAsia="Arial"/>
                <w:b/>
                <w:sz w:val="17"/>
              </w:rPr>
              <w:t>Skor penilaian diri</w:t>
            </w:r>
          </w:p>
        </w:tc>
        <w:tc>
          <w:tcPr>
            <w:tcW w:type="dxa" w:w="1701"/>
            <w:shd w:val="clear" w:fill="D9E2F3"/>
          </w:tcPr>
          <w:p>
            <w:pPr>
              <w:spacing w:after="0" w:before="0"/>
              <w:jc w:val="center"/>
            </w:pPr>
            <w:r>
              <w:rPr>
                <w:rFonts w:ascii="Arial" w:hAnsi="Arial" w:eastAsia="Arial"/>
                <w:b/>
                <w:sz w:val="17"/>
              </w:rPr>
              <w:t>Skor penilaian antarteman</w:t>
            </w:r>
          </w:p>
        </w:tc>
        <w:tc>
          <w:tcPr>
            <w:tcW w:type="dxa" w:w="1020"/>
            <w:shd w:val="clear" w:fill="D9E2F3"/>
          </w:tcPr>
          <w:p>
            <w:pPr>
              <w:spacing w:after="0" w:before="0"/>
              <w:jc w:val="center"/>
            </w:pPr>
            <w:r>
              <w:rPr>
                <w:rFonts w:ascii="Arial" w:hAnsi="Arial" w:eastAsia="Arial"/>
                <w:b/>
                <w:sz w:val="17"/>
              </w:rPr>
              <w:t>Rata-rata</w:t>
            </w:r>
          </w:p>
        </w:tc>
        <w:tc>
          <w:tcPr>
            <w:tcW w:type="dxa" w:w="2494"/>
            <w:shd w:val="clear" w:fill="D9E2F3"/>
          </w:tcPr>
          <w:p>
            <w:pPr>
              <w:spacing w:after="0" w:before="0"/>
              <w:jc w:val="center"/>
            </w:pPr>
            <w:r>
              <w:rPr>
                <w:rFonts w:ascii="Arial" w:hAnsi="Arial" w:eastAsia="Arial"/>
                <w:b/>
                <w:sz w:val="17"/>
              </w:rPr>
              <w:t>Catatan guru</w:t>
            </w:r>
          </w:p>
        </w:tc>
      </w:tr>
      <w:tr>
        <w:tc>
          <w:tcPr>
            <w:tcW w:type="dxa" w:w="510"/>
          </w:tcPr>
          <w:p>
            <w:pPr>
              <w:spacing w:after="0" w:before="0"/>
              <w:jc w:val="center"/>
            </w:pPr>
            <w:r>
              <w:rPr>
                <w:rFonts w:ascii="Arial" w:hAnsi="Arial" w:eastAsia="Arial"/>
                <w:b w:val="0"/>
                <w:sz w:val="17"/>
              </w:rPr>
              <w:t>1</w:t>
            </w:r>
          </w:p>
        </w:tc>
        <w:tc>
          <w:tcPr>
            <w:tcW w:type="dxa" w:w="2381"/>
          </w:tcPr>
          <w:p>
            <w:pPr>
              <w:spacing w:after="0" w:before="0"/>
              <w:jc w:val="left"/>
            </w:pPr>
            <w:r>
              <w:rPr>
                <w:rFonts w:ascii="Arial" w:hAnsi="Arial" w:eastAsia="Arial"/>
                <w:b w:val="0"/>
                <w:sz w:val="17"/>
              </w:rPr>
              <w:t>Adinda Puspa Maharani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381"/>
          </w:tcPr>
          <w:p>
            <w:pPr>
              <w:spacing w:after="0" w:before="0"/>
              <w:jc w:val="left"/>
            </w:pPr>
            <w:r>
              <w:rPr>
                <w:rFonts w:ascii="Arial" w:hAnsi="Arial" w:eastAsia="Arial"/>
                <w:b w:val="0"/>
                <w:sz w:val="17"/>
              </w:rPr>
              <w:t>Bagas Arya Pratama</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381"/>
          </w:tcPr>
          <w:p>
            <w:pPr>
              <w:spacing w:after="0" w:before="0"/>
              <w:jc w:val="left"/>
            </w:pPr>
            <w:r>
              <w:rPr>
                <w:rFonts w:ascii="Arial" w:hAnsi="Arial" w:eastAsia="Arial"/>
                <w:b w:val="0"/>
                <w:sz w:val="17"/>
              </w:rPr>
              <w:t>Cahya Nur Ramadhan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381"/>
          </w:tcPr>
          <w:p>
            <w:pPr>
              <w:spacing w:after="0" w:before="0"/>
              <w:jc w:val="left"/>
            </w:pPr>
            <w:r>
              <w:rPr>
                <w:rFonts w:ascii="Arial" w:hAnsi="Arial" w:eastAsia="Arial"/>
                <w:b w:val="0"/>
                <w:sz w:val="17"/>
              </w:rPr>
              <w:t>Dewi Anggraini Lestari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381"/>
          </w:tcPr>
          <w:p>
            <w:pPr>
              <w:spacing w:after="0" w:before="0"/>
              <w:jc w:val="left"/>
            </w:pPr>
            <w:r>
              <w:rPr>
                <w:rFonts w:ascii="Arial" w:hAnsi="Arial" w:eastAsia="Arial"/>
                <w:b w:val="0"/>
                <w:sz w:val="17"/>
              </w:rPr>
              <w:t>Fajar Setiawan</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381"/>
          </w:tcPr>
          <w:p>
            <w:pPr>
              <w:spacing w:after="0" w:before="0"/>
              <w:jc w:val="left"/>
            </w:pPr>
            <w:r>
              <w:rPr>
                <w:rFonts w:ascii="Arial" w:hAnsi="Arial" w:eastAsia="Arial"/>
                <w:b w:val="0"/>
                <w:sz w:val="17"/>
              </w:rPr>
              <w:t>Gita Ramadhani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381"/>
          </w:tcPr>
          <w:p>
            <w:pPr>
              <w:spacing w:after="0" w:before="0"/>
              <w:jc w:val="left"/>
            </w:pPr>
            <w:r>
              <w:rPr>
                <w:rFonts w:ascii="Arial" w:hAnsi="Arial" w:eastAsia="Arial"/>
                <w:b w:val="0"/>
                <w:sz w:val="17"/>
              </w:rPr>
              <w:t>Hafiz Alfarizi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381"/>
          </w:tcPr>
          <w:p>
            <w:pPr>
              <w:spacing w:after="0" w:before="0"/>
              <w:jc w:val="left"/>
            </w:pPr>
            <w:r>
              <w:rPr>
                <w:rFonts w:ascii="Arial" w:hAnsi="Arial" w:eastAsia="Arial"/>
                <w:b w:val="0"/>
                <w:sz w:val="17"/>
              </w:rPr>
              <w:t>Intan Permata Sari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381"/>
          </w:tcPr>
          <w:p>
            <w:pPr>
              <w:spacing w:after="0" w:before="0"/>
              <w:jc w:val="left"/>
            </w:pPr>
            <w:r>
              <w:rPr>
                <w:rFonts w:ascii="Arial" w:hAnsi="Arial" w:eastAsia="Arial"/>
                <w:b w:val="0"/>
                <w:sz w:val="17"/>
              </w:rPr>
              <w:t>Joko Prasetyo</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381"/>
          </w:tcPr>
          <w:p>
            <w:pPr>
              <w:spacing w:after="0" w:before="0"/>
              <w:jc w:val="left"/>
            </w:pPr>
            <w:r>
              <w:rPr>
                <w:rFonts w:ascii="Arial" w:hAnsi="Arial" w:eastAsia="Arial"/>
                <w:b w:val="0"/>
                <w:sz w:val="17"/>
              </w:rPr>
              <w:t>Kirana Ayu Wulandari</w:t>
            </w:r>
          </w:p>
        </w:tc>
        <w:tc>
          <w:tcPr>
            <w:tcW w:type="dxa" w:w="1531"/>
          </w:tcPr>
          <w:p>
            <w:pPr>
              <w:spacing w:after="0" w:before="0"/>
              <w:jc w:val="left"/>
            </w:pPr>
            <w:r>
              <w:rPr>
                <w:rFonts w:ascii="Arial" w:hAnsi="Arial" w:eastAsia="Arial"/>
                <w:b w:val="0"/>
                <w:sz w:val="17"/>
              </w:rPr>
            </w:r>
          </w:p>
        </w:tc>
        <w:tc>
          <w:tcPr>
            <w:tcW w:type="dxa" w:w="1701"/>
          </w:tcPr>
          <w:p>
            <w:pPr>
              <w:spacing w:after="0" w:before="0"/>
              <w:jc w:val="left"/>
            </w:pPr>
            <w:r>
              <w:rPr>
                <w:rFonts w:ascii="Arial" w:hAnsi="Arial" w:eastAsia="Arial"/>
                <w:b w:val="0"/>
                <w:sz w:val="17"/>
              </w:rPr>
            </w:r>
          </w:p>
        </w:tc>
        <w:tc>
          <w:tcPr>
            <w:tcW w:type="dxa" w:w="1020"/>
          </w:tcPr>
          <w:p>
            <w:pPr>
              <w:spacing w:after="0" w:before="0"/>
              <w:jc w:val="left"/>
            </w:pPr>
            <w:r>
              <w:rPr>
                <w:rFonts w:ascii="Arial" w:hAnsi="Arial" w:eastAsia="Arial"/>
                <w:b w:val="0"/>
                <w:sz w:val="17"/>
              </w:rPr>
            </w:r>
          </w:p>
        </w:tc>
        <w:tc>
          <w:tcPr>
            <w:tcW w:type="dxa" w:w="2494"/>
          </w:tcPr>
          <w:p>
            <w:pPr>
              <w:spacing w:after="0" w:before="0"/>
              <w:jc w:val="left"/>
            </w:pPr>
            <w:r>
              <w:rPr>
                <w:rFonts w:ascii="Arial" w:hAnsi="Arial" w:eastAsia="Arial"/>
                <w:b w:val="0"/>
                <w:sz w:val="17"/>
              </w:rPr>
            </w:r>
          </w:p>
        </w:tc>
      </w:tr>
    </w:tbl>
    <w:p>
      <w:pPr>
        <w:spacing w:after="120" w:before="0"/>
        <w:jc w:val="both"/>
      </w:pPr>
      <w:r>
        <w:rPr>
          <w:rFonts w:ascii="Arial" w:hAnsi="Arial" w:eastAsia="Arial"/>
          <w:b w:val="0"/>
          <w:sz w:val="16"/>
        </w:rPr>
        <w:t>Skala: Selalu = 4; Sering = 3; Jarang = 2; Belum = 1. Skor = (jumlah ÷ 40) × 100. Hasil dipakai sebagai bahan pembinaan, bukan penentu nilai rapor.</w:t>
      </w:r>
    </w:p>
    <w:p>
      <w:pPr>
        <w:spacing w:after="80" w:before="0"/>
        <w:jc w:val="left"/>
      </w:pPr>
      <w:r>
        <w:rPr>
          <w:rFonts w:ascii="Arial" w:hAnsi="Arial" w:eastAsia="Arial"/>
          <w:b w:val="0"/>
          <w:sz w:val="16"/>
        </w:rPr>
      </w:r>
    </w:p>
    <w:p>
      <w:pPr>
        <w:spacing w:after="60" w:before="0"/>
        <w:jc w:val="left"/>
      </w:pPr>
      <w:r>
        <w:rPr>
          <w:rFonts w:ascii="Arial" w:hAnsi="Arial" w:eastAsia="Arial"/>
          <w:b/>
          <w:sz w:val="20"/>
        </w:rPr>
        <w:t>C. Jurnal refleksi Murid</w:t>
      </w:r>
    </w:p>
    <w:tbl>
      <w:tblPr>
        <w:tblStyle w:val="TableGrid"/>
        <w:tblW w:type="auto" w:w="0"/>
        <w:jc w:val="center"/>
        <w:tblLayout w:type="fixed"/>
        <w:tblLook w:firstColumn="1" w:firstRow="1" w:lastColumn="0" w:lastRow="0" w:noHBand="0" w:noVBand="1" w:val="04A0"/>
      </w:tblPr>
      <w:tblGrid>
        <w:gridCol w:w="510"/>
        <w:gridCol w:w="2211"/>
        <w:gridCol w:w="2324"/>
        <w:gridCol w:w="2324"/>
        <w:gridCol w:w="2268"/>
      </w:tblGrid>
      <w:tr>
        <w:tc>
          <w:tcPr>
            <w:tcW w:type="dxa" w:w="510"/>
            <w:shd w:val="clear" w:fill="D9E2F3"/>
          </w:tcPr>
          <w:p>
            <w:pPr>
              <w:spacing w:after="0" w:before="0"/>
              <w:jc w:val="center"/>
            </w:pPr>
            <w:r>
              <w:rPr>
                <w:rFonts w:ascii="Arial" w:hAnsi="Arial" w:eastAsia="Arial"/>
                <w:b/>
                <w:sz w:val="17"/>
              </w:rPr>
              <w:t>No</w:t>
            </w:r>
          </w:p>
        </w:tc>
        <w:tc>
          <w:tcPr>
            <w:tcW w:type="dxa" w:w="2211"/>
            <w:shd w:val="clear" w:fill="D9E2F3"/>
          </w:tcPr>
          <w:p>
            <w:pPr>
              <w:spacing w:after="0" w:before="0"/>
              <w:jc w:val="center"/>
            </w:pPr>
            <w:r>
              <w:rPr>
                <w:rFonts w:ascii="Arial" w:hAnsi="Arial" w:eastAsia="Arial"/>
                <w:b/>
                <w:sz w:val="17"/>
              </w:rPr>
              <w:t>Nama Murid</w:t>
            </w:r>
          </w:p>
        </w:tc>
        <w:tc>
          <w:tcPr>
            <w:tcW w:type="dxa" w:w="2324"/>
            <w:shd w:val="clear" w:fill="D9E2F3"/>
          </w:tcPr>
          <w:p>
            <w:pPr>
              <w:spacing w:after="0" w:before="0"/>
              <w:jc w:val="center"/>
            </w:pPr>
            <w:r>
              <w:rPr>
                <w:rFonts w:ascii="Arial" w:hAnsi="Arial" w:eastAsia="Arial"/>
                <w:b/>
                <w:sz w:val="17"/>
              </w:rPr>
              <w:t>Yang sudah saya kuasai</w:t>
            </w:r>
          </w:p>
        </w:tc>
        <w:tc>
          <w:tcPr>
            <w:tcW w:type="dxa" w:w="2324"/>
            <w:shd w:val="clear" w:fill="D9E2F3"/>
          </w:tcPr>
          <w:p>
            <w:pPr>
              <w:spacing w:after="0" w:before="0"/>
              <w:jc w:val="center"/>
            </w:pPr>
            <w:r>
              <w:rPr>
                <w:rFonts w:ascii="Arial" w:hAnsi="Arial" w:eastAsia="Arial"/>
                <w:b/>
                <w:sz w:val="17"/>
              </w:rPr>
              <w:t>Yang masih sulit bagi saya</w:t>
            </w:r>
          </w:p>
        </w:tc>
        <w:tc>
          <w:tcPr>
            <w:tcW w:type="dxa" w:w="2268"/>
            <w:shd w:val="clear" w:fill="D9E2F3"/>
          </w:tcPr>
          <w:p>
            <w:pPr>
              <w:spacing w:after="0" w:before="0"/>
              <w:jc w:val="center"/>
            </w:pPr>
            <w:r>
              <w:rPr>
                <w:rFonts w:ascii="Arial" w:hAnsi="Arial" w:eastAsia="Arial"/>
                <w:b/>
                <w:sz w:val="17"/>
              </w:rPr>
              <w:t>Rencana saya berikutnya</w:t>
            </w:r>
          </w:p>
        </w:tc>
      </w:tr>
      <w:tr>
        <w:tc>
          <w:tcPr>
            <w:tcW w:type="dxa" w:w="510"/>
          </w:tcPr>
          <w:p>
            <w:pPr>
              <w:spacing w:after="0" w:before="0"/>
              <w:jc w:val="center"/>
            </w:pPr>
            <w:r>
              <w:rPr>
                <w:rFonts w:ascii="Arial" w:hAnsi="Arial" w:eastAsia="Arial"/>
                <w:b w:val="0"/>
                <w:sz w:val="17"/>
              </w:rPr>
              <w:t>1</w:t>
            </w:r>
          </w:p>
        </w:tc>
        <w:tc>
          <w:tcPr>
            <w:tcW w:type="dxa" w:w="2211"/>
          </w:tcPr>
          <w:p>
            <w:pPr>
              <w:spacing w:after="0" w:before="0"/>
              <w:jc w:val="left"/>
            </w:pPr>
            <w:r>
              <w:rPr>
                <w:rFonts w:ascii="Arial" w:hAnsi="Arial" w:eastAsia="Arial"/>
                <w:b w:val="0"/>
                <w:sz w:val="17"/>
              </w:rPr>
              <w:t>Adinda Puspa Maharani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2</w:t>
            </w:r>
          </w:p>
        </w:tc>
        <w:tc>
          <w:tcPr>
            <w:tcW w:type="dxa" w:w="2211"/>
          </w:tcPr>
          <w:p>
            <w:pPr>
              <w:spacing w:after="0" w:before="0"/>
              <w:jc w:val="left"/>
            </w:pPr>
            <w:r>
              <w:rPr>
                <w:rFonts w:ascii="Arial" w:hAnsi="Arial" w:eastAsia="Arial"/>
                <w:b w:val="0"/>
                <w:sz w:val="17"/>
              </w:rPr>
              <w:t>Bagas Arya Pratama</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3</w:t>
            </w:r>
          </w:p>
        </w:tc>
        <w:tc>
          <w:tcPr>
            <w:tcW w:type="dxa" w:w="2211"/>
          </w:tcPr>
          <w:p>
            <w:pPr>
              <w:spacing w:after="0" w:before="0"/>
              <w:jc w:val="left"/>
            </w:pPr>
            <w:r>
              <w:rPr>
                <w:rFonts w:ascii="Arial" w:hAnsi="Arial" w:eastAsia="Arial"/>
                <w:b w:val="0"/>
                <w:sz w:val="17"/>
              </w:rPr>
              <w:t>Cahya Nur Ramadhan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4</w:t>
            </w:r>
          </w:p>
        </w:tc>
        <w:tc>
          <w:tcPr>
            <w:tcW w:type="dxa" w:w="2211"/>
          </w:tcPr>
          <w:p>
            <w:pPr>
              <w:spacing w:after="0" w:before="0"/>
              <w:jc w:val="left"/>
            </w:pPr>
            <w:r>
              <w:rPr>
                <w:rFonts w:ascii="Arial" w:hAnsi="Arial" w:eastAsia="Arial"/>
                <w:b w:val="0"/>
                <w:sz w:val="17"/>
              </w:rPr>
              <w:t>Dewi Anggraini Lestari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5</w:t>
            </w:r>
          </w:p>
        </w:tc>
        <w:tc>
          <w:tcPr>
            <w:tcW w:type="dxa" w:w="2211"/>
          </w:tcPr>
          <w:p>
            <w:pPr>
              <w:spacing w:after="0" w:before="0"/>
              <w:jc w:val="left"/>
            </w:pPr>
            <w:r>
              <w:rPr>
                <w:rFonts w:ascii="Arial" w:hAnsi="Arial" w:eastAsia="Arial"/>
                <w:b w:val="0"/>
                <w:sz w:val="17"/>
              </w:rPr>
              <w:t>Fajar Setiawan</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6</w:t>
            </w:r>
          </w:p>
        </w:tc>
        <w:tc>
          <w:tcPr>
            <w:tcW w:type="dxa" w:w="2211"/>
          </w:tcPr>
          <w:p>
            <w:pPr>
              <w:spacing w:after="0" w:before="0"/>
              <w:jc w:val="left"/>
            </w:pPr>
            <w:r>
              <w:rPr>
                <w:rFonts w:ascii="Arial" w:hAnsi="Arial" w:eastAsia="Arial"/>
                <w:b w:val="0"/>
                <w:sz w:val="17"/>
              </w:rPr>
              <w:t>Gita Ramadhani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7</w:t>
            </w:r>
          </w:p>
        </w:tc>
        <w:tc>
          <w:tcPr>
            <w:tcW w:type="dxa" w:w="2211"/>
          </w:tcPr>
          <w:p>
            <w:pPr>
              <w:spacing w:after="0" w:before="0"/>
              <w:jc w:val="left"/>
            </w:pPr>
            <w:r>
              <w:rPr>
                <w:rFonts w:ascii="Arial" w:hAnsi="Arial" w:eastAsia="Arial"/>
                <w:b w:val="0"/>
                <w:sz w:val="17"/>
              </w:rPr>
              <w:t>Hafiz Alfarizi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8</w:t>
            </w:r>
          </w:p>
        </w:tc>
        <w:tc>
          <w:tcPr>
            <w:tcW w:type="dxa" w:w="2211"/>
          </w:tcPr>
          <w:p>
            <w:pPr>
              <w:spacing w:after="0" w:before="0"/>
              <w:jc w:val="left"/>
            </w:pPr>
            <w:r>
              <w:rPr>
                <w:rFonts w:ascii="Arial" w:hAnsi="Arial" w:eastAsia="Arial"/>
                <w:b w:val="0"/>
                <w:sz w:val="17"/>
              </w:rPr>
              <w:t>Intan Permata Sari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9</w:t>
            </w:r>
          </w:p>
        </w:tc>
        <w:tc>
          <w:tcPr>
            <w:tcW w:type="dxa" w:w="2211"/>
          </w:tcPr>
          <w:p>
            <w:pPr>
              <w:spacing w:after="0" w:before="0"/>
              <w:jc w:val="left"/>
            </w:pPr>
            <w:r>
              <w:rPr>
                <w:rFonts w:ascii="Arial" w:hAnsi="Arial" w:eastAsia="Arial"/>
                <w:b w:val="0"/>
                <w:sz w:val="17"/>
              </w:rPr>
              <w:t>Joko Prasetyo</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r>
        <w:tc>
          <w:tcPr>
            <w:tcW w:type="dxa" w:w="510"/>
          </w:tcPr>
          <w:p>
            <w:pPr>
              <w:spacing w:after="0" w:before="0"/>
              <w:jc w:val="center"/>
            </w:pPr>
            <w:r>
              <w:rPr>
                <w:rFonts w:ascii="Arial" w:hAnsi="Arial" w:eastAsia="Arial"/>
                <w:b w:val="0"/>
                <w:sz w:val="17"/>
              </w:rPr>
              <w:t>10</w:t>
            </w:r>
          </w:p>
        </w:tc>
        <w:tc>
          <w:tcPr>
            <w:tcW w:type="dxa" w:w="2211"/>
          </w:tcPr>
          <w:p>
            <w:pPr>
              <w:spacing w:after="0" w:before="0"/>
              <w:jc w:val="left"/>
            </w:pPr>
            <w:r>
              <w:rPr>
                <w:rFonts w:ascii="Arial" w:hAnsi="Arial" w:eastAsia="Arial"/>
                <w:b w:val="0"/>
                <w:sz w:val="17"/>
              </w:rPr>
              <w:t>Kirana Ayu Wulandari</w:t>
            </w:r>
          </w:p>
        </w:tc>
        <w:tc>
          <w:tcPr>
            <w:tcW w:type="dxa" w:w="2324"/>
          </w:tcPr>
          <w:p>
            <w:pPr>
              <w:spacing w:after="0" w:before="0"/>
              <w:jc w:val="left"/>
            </w:pPr>
            <w:r>
              <w:rPr>
                <w:rFonts w:ascii="Arial" w:hAnsi="Arial" w:eastAsia="Arial"/>
                <w:b w:val="0"/>
                <w:sz w:val="17"/>
              </w:rPr>
            </w:r>
          </w:p>
        </w:tc>
        <w:tc>
          <w:tcPr>
            <w:tcW w:type="dxa" w:w="2324"/>
          </w:tcPr>
          <w:p>
            <w:pPr>
              <w:spacing w:after="0" w:before="0"/>
              <w:jc w:val="left"/>
            </w:pPr>
            <w:r>
              <w:rPr>
                <w:rFonts w:ascii="Arial" w:hAnsi="Arial" w:eastAsia="Arial"/>
                <w:b w:val="0"/>
                <w:sz w:val="17"/>
              </w:rPr>
            </w:r>
          </w:p>
        </w:tc>
        <w:tc>
          <w:tcPr>
            <w:tcW w:type="dxa" w:w="2268"/>
          </w:tcPr>
          <w:p>
            <w:pPr>
              <w:spacing w:after="0" w:before="0"/>
              <w:jc w:val="left"/>
            </w:pPr>
            <w:r>
              <w:rPr>
                <w:rFonts w:ascii="Arial" w:hAnsi="Arial" w:eastAsia="Arial"/>
                <w:b w:val="0"/>
                <w:sz w:val="17"/>
              </w:rPr>
            </w:r>
          </w:p>
        </w:tc>
      </w:tr>
    </w:tbl>
    <w:p>
      <w:pPr>
        <w:spacing w:after="80" w:before="0"/>
        <w:jc w:val="left"/>
      </w:pPr>
      <w:r>
        <w:rPr>
          <w:rFonts w:ascii="Arial" w:hAnsi="Arial" w:eastAsia="Arial"/>
          <w:b w:val="0"/>
          <w:sz w:val="16"/>
        </w:rPr>
      </w:r>
    </w:p>
    <w:p>
      <w:pPr>
        <w:spacing w:after="60" w:before="0"/>
        <w:jc w:val="left"/>
      </w:pPr>
      <w:r>
        <w:rPr>
          <w:rFonts w:ascii="Arial" w:hAnsi="Arial" w:eastAsia="Arial"/>
          <w:b/>
          <w:sz w:val="20"/>
        </w:rPr>
        <w:t>D. Refleksi guru</w:t>
      </w:r>
    </w:p>
    <w:tbl>
      <w:tblPr>
        <w:tblStyle w:val="TableGrid"/>
        <w:tblW w:type="auto" w:w="0"/>
        <w:jc w:val="center"/>
        <w:tblLayout w:type="fixed"/>
        <w:tblLook w:firstColumn="1" w:firstRow="1" w:lastColumn="0" w:lastRow="0" w:noHBand="0" w:noVBand="1" w:val="04A0"/>
      </w:tblPr>
      <w:tblGrid>
        <w:gridCol w:w="4535"/>
        <w:gridCol w:w="5102"/>
      </w:tblGrid>
      <w:tr>
        <w:tc>
          <w:tcPr>
            <w:tcW w:type="dxa" w:w="4535"/>
            <w:shd w:val="clear" w:fill="D9E2F3"/>
          </w:tcPr>
          <w:p>
            <w:pPr>
              <w:spacing w:after="0" w:before="0"/>
              <w:jc w:val="center"/>
            </w:pPr>
            <w:r>
              <w:rPr>
                <w:rFonts w:ascii="Arial" w:hAnsi="Arial" w:eastAsia="Arial"/>
                <w:b/>
                <w:sz w:val="17"/>
              </w:rPr>
              <w:t>Pertanyaan refleksi</w:t>
            </w:r>
          </w:p>
        </w:tc>
        <w:tc>
          <w:tcPr>
            <w:tcW w:type="dxa" w:w="5102"/>
            <w:shd w:val="clear" w:fill="D9E2F3"/>
          </w:tcPr>
          <w:p>
            <w:pPr>
              <w:spacing w:after="0" w:before="0"/>
              <w:jc w:val="center"/>
            </w:pPr>
            <w:r>
              <w:rPr>
                <w:rFonts w:ascii="Arial" w:hAnsi="Arial" w:eastAsia="Arial"/>
                <w:b/>
                <w:sz w:val="17"/>
              </w:rPr>
              <w:t>Catatan</w:t>
            </w:r>
          </w:p>
        </w:tc>
      </w:tr>
      <w:tr>
        <w:tc>
          <w:tcPr>
            <w:tcW w:type="dxa" w:w="4535"/>
          </w:tcPr>
          <w:p>
            <w:pPr>
              <w:spacing w:after="0" w:before="0"/>
              <w:jc w:val="center"/>
            </w:pPr>
            <w:r>
              <w:rPr>
                <w:rFonts w:ascii="Arial" w:hAnsi="Arial" w:eastAsia="Arial"/>
                <w:b w:val="0"/>
                <w:sz w:val="17"/>
              </w:rPr>
              <w:t>Bagian mana dari pembelajaran ini yang paling membantu Murid memahami materi?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Kesulitan apa yang paling banyak dialami Murid, dan apa dugaan penyebabnya?</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Apakah alokasi waktu tiap tahap sudah memadai? Bagian mana yang perlu ditambah/dikurangi?</w:t>
            </w:r>
          </w:p>
        </w:tc>
        <w:tc>
          <w:tcPr>
            <w:tcW w:type="dxa" w:w="5102"/>
          </w:tcPr>
          <w:p>
            <w:pPr>
              <w:spacing w:after="0" w:before="0"/>
              <w:jc w:val="left"/>
            </w:pPr>
            <w:r>
              <w:rPr>
                <w:rFonts w:ascii="Arial" w:hAnsi="Arial" w:eastAsia="Arial"/>
                <w:b w:val="0"/>
                <w:sz w:val="17"/>
              </w:rPr>
            </w:r>
          </w:p>
        </w:tc>
      </w:tr>
      <w:tr>
        <w:tc>
          <w:tcPr>
            <w:tcW w:type="dxa" w:w="4535"/>
          </w:tcPr>
          <w:p>
            <w:pPr>
              <w:spacing w:after="0" w:before="0"/>
              <w:jc w:val="center"/>
            </w:pPr>
            <w:r>
              <w:rPr>
                <w:rFonts w:ascii="Arial" w:hAnsi="Arial" w:eastAsia="Arial"/>
                <w:b w:val="0"/>
                <w:sz w:val="17"/>
              </w:rPr>
              <w:t>Apa yang akan saya perbaiki pada pertemuan berikutnya?</w:t>
            </w:r>
          </w:p>
        </w:tc>
        <w:tc>
          <w:tcPr>
            <w:tcW w:type="dxa" w:w="5102"/>
          </w:tcPr>
          <w:p>
            <w:pPr>
              <w:spacing w:after="0" w:before="0"/>
              <w:jc w:val="left"/>
            </w:pPr>
            <w:r>
              <w:rPr>
                <w:rFonts w:ascii="Arial" w:hAnsi="Arial" w:eastAsia="Arial"/>
                <w:b w:val="0"/>
                <w:sz w:val="17"/>
              </w:rPr>
            </w:r>
          </w:p>
        </w:tc>
      </w:tr>
    </w:tbl>
    <w:p>
      <w:pPr>
        <w:spacing w:after="200" w:before="0"/>
        <w:jc w:val="left"/>
      </w:pPr>
      <w:r>
        <w:rPr>
          <w:rFonts w:ascii="Arial" w:hAnsi="Arial" w:eastAsia="Arial"/>
          <w:b w:val="0"/>
          <w:sz w:val="18"/>
        </w:rPr>
      </w:r>
    </w:p>
    <w:tbl>
      <w:tblPr>
        <w:tblW w:type="auto" w:w="0"/>
        <w:jc w:val="center"/>
        <w:tblLayout w:type="fixed"/>
        <w:tblLook w:firstColumn="1" w:firstRow="1" w:lastColumn="0" w:lastRow="0" w:noHBand="0" w:noVBand="1" w:val="04A0"/>
      </w:tblPr>
      <w:tblGrid>
        <w:gridCol w:w="4819"/>
        <w:gridCol w:w="4819"/>
      </w:tblGrid>
      <w:tr>
        <w:tc>
          <w:tcPr>
            <w:tcW w:type="dxa" w:w="4819"/>
          </w:tcPr>
          <w:p>
            <w:pPr>
              <w:spacing w:after="0" w:before="0"/>
              <w:jc w:val="center"/>
            </w:pPr>
            <w:r>
              <w:rPr>
                <w:rFonts w:ascii="Arial" w:hAnsi="Arial" w:eastAsia="Arial"/>
                <w:b w:val="0"/>
                <w:sz w:val="20"/>
              </w:rPr>
              <w:t>Mengetahui,</w:t>
            </w:r>
          </w:p>
        </w:tc>
        <w:tc>
          <w:tcPr>
            <w:tcW w:type="dxa" w:w="4819"/>
          </w:tcPr>
          <w:p>
            <w:pPr>
              <w:spacing w:after="0" w:before="0"/>
              <w:jc w:val="center"/>
            </w:pPr>
            <w:r>
              <w:rPr>
                <w:rFonts w:ascii="Arial" w:hAnsi="Arial" w:eastAsia="Arial"/>
                <w:b w:val="0"/>
                <w:sz w:val="20"/>
              </w:rPr>
              <w:t>Jambi, Juli 2026</w:t>
            </w:r>
          </w:p>
        </w:tc>
      </w:tr>
      <w:tr>
        <w:tc>
          <w:tcPr>
            <w:tcW w:type="dxa" w:w="4819"/>
          </w:tcPr>
          <w:p>
            <w:pPr>
              <w:spacing w:after="0" w:before="0"/>
              <w:jc w:val="center"/>
            </w:pPr>
            <w:r>
              <w:rPr>
                <w:rFonts w:ascii="Arial" w:hAnsi="Arial" w:eastAsia="Arial"/>
                <w:b w:val="0"/>
                <w:sz w:val="20"/>
              </w:rPr>
              <w:t>Kepala SMKS PGRI 2 Jambi</w:t>
            </w:r>
          </w:p>
        </w:tc>
        <w:tc>
          <w:tcPr>
            <w:tcW w:type="dxa" w:w="4819"/>
          </w:tcPr>
          <w:p>
            <w:pPr>
              <w:spacing w:after="0" w:before="0"/>
              <w:jc w:val="center"/>
            </w:pPr>
            <w:r>
              <w:rPr>
                <w:rFonts w:ascii="Arial" w:hAnsi="Arial" w:eastAsia="Arial"/>
                <w:b w:val="0"/>
                <w:sz w:val="20"/>
              </w:rPr>
              <w:t>Guru Mata Pelajaran,</w:t>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val="0"/>
                <w:sz w:val="20"/>
              </w:rPr>
            </w:r>
          </w:p>
        </w:tc>
        <w:tc>
          <w:tcPr>
            <w:tcW w:type="dxa" w:w="4819"/>
          </w:tcPr>
          <w:p>
            <w:pPr>
              <w:spacing w:after="0" w:before="0"/>
              <w:jc w:val="center"/>
            </w:pPr>
            <w:r>
              <w:rPr>
                <w:rFonts w:ascii="Arial" w:hAnsi="Arial" w:eastAsia="Arial"/>
                <w:b w:val="0"/>
                <w:sz w:val="20"/>
              </w:rPr>
            </w:r>
          </w:p>
        </w:tc>
      </w:tr>
      <w:tr>
        <w:tc>
          <w:tcPr>
            <w:tcW w:type="dxa" w:w="4819"/>
          </w:tcPr>
          <w:p>
            <w:pPr>
              <w:spacing w:after="0" w:before="0"/>
              <w:jc w:val="center"/>
            </w:pPr>
            <w:r>
              <w:rPr>
                <w:rFonts w:ascii="Arial" w:hAnsi="Arial" w:eastAsia="Arial"/>
                <w:b/>
                <w:sz w:val="20"/>
              </w:rPr>
              <w:t>YAKUB ISHAK, S.E.</w:t>
            </w:r>
          </w:p>
        </w:tc>
        <w:tc>
          <w:tcPr>
            <w:tcW w:type="dxa" w:w="4819"/>
          </w:tcPr>
          <w:p>
            <w:pPr>
              <w:spacing w:after="0" w:before="0"/>
              <w:jc w:val="center"/>
            </w:pPr>
            <w:r>
              <w:rPr>
                <w:rFonts w:ascii="Arial" w:hAnsi="Arial" w:eastAsia="Arial"/>
                <w:b/>
                <w:sz w:val="20"/>
              </w:rPr>
              <w:t>Eng, S.Pd.</w:t>
            </w:r>
          </w:p>
        </w:tc>
      </w:tr>
      <w:tr>
        <w:tc>
          <w:tcPr>
            <w:tcW w:type="dxa" w:w="4819"/>
          </w:tcPr>
          <w:p>
            <w:pPr>
              <w:spacing w:after="0" w:before="0"/>
              <w:jc w:val="center"/>
            </w:pPr>
            <w:r>
              <w:rPr>
                <w:rFonts w:ascii="Arial" w:hAnsi="Arial" w:eastAsia="Arial"/>
                <w:b w:val="0"/>
                <w:sz w:val="20"/>
              </w:rPr>
              <w:t>NPA. 05011100009</w:t>
            </w:r>
          </w:p>
        </w:tc>
        <w:tc>
          <w:tcPr>
            <w:tcW w:type="dxa" w:w="4819"/>
          </w:tcPr>
          <w:p>
            <w:pPr>
              <w:spacing w:after="0" w:before="0"/>
              <w:jc w:val="center"/>
            </w:pPr>
            <w:r>
              <w:rPr>
                <w:rFonts w:ascii="Arial" w:hAnsi="Arial" w:eastAsia="Arial"/>
                <w:b w:val="0"/>
                <w:sz w:val="20"/>
              </w:rPr>
              <w:t>NPA. 05011100123</w:t>
            </w:r>
          </w:p>
        </w:tc>
      </w:tr>
    </w:tbl>
    <w:sectPr w:rsidR="00FC693F" w:rsidRPr="0006063C" w:rsidSect="00034616">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